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D6E8" w14:textId="44DF4E37" w:rsidR="00384ADA" w:rsidRPr="00384ADA" w:rsidRDefault="00384ADA" w:rsidP="008C106D">
      <w:pPr>
        <w:pStyle w:val="Title"/>
        <w:spacing w:line="276" w:lineRule="auto"/>
        <w:jc w:val="right"/>
        <w:rPr>
          <w:rFonts w:ascii="Verdana" w:hAnsi="Verdana" w:cs="Arial"/>
          <w:color w:val="808080"/>
          <w:sz w:val="20"/>
          <w:szCs w:val="20"/>
        </w:rPr>
      </w:pPr>
      <w:r>
        <w:rPr>
          <w:noProof/>
        </w:rPr>
        <w:drawing>
          <wp:inline distT="0" distB="0" distL="0" distR="0" wp14:anchorId="20543527" wp14:editId="7E70860F">
            <wp:extent cx="1431290" cy="1883410"/>
            <wp:effectExtent l="0" t="0" r="0" b="2540"/>
            <wp:docPr id="978923948" name="Picture 978923948"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923948"/>
                    <pic:cNvPicPr/>
                  </pic:nvPicPr>
                  <pic:blipFill>
                    <a:blip r:embed="rId8">
                      <a:extLst>
                        <a:ext uri="{28A0092B-C50C-407E-A947-70E740481C1C}">
                          <a14:useLocalDpi xmlns:a14="http://schemas.microsoft.com/office/drawing/2010/main" val="0"/>
                        </a:ext>
                      </a:extLst>
                    </a:blip>
                    <a:stretch>
                      <a:fillRect/>
                    </a:stretch>
                  </pic:blipFill>
                  <pic:spPr>
                    <a:xfrm>
                      <a:off x="0" y="0"/>
                      <a:ext cx="1431290" cy="1883410"/>
                    </a:xfrm>
                    <a:prstGeom prst="rect">
                      <a:avLst/>
                    </a:prstGeom>
                  </pic:spPr>
                </pic:pic>
              </a:graphicData>
            </a:graphic>
          </wp:inline>
        </w:drawing>
      </w:r>
    </w:p>
    <w:p w14:paraId="4B4C75E5" w14:textId="77777777" w:rsidR="00384ADA" w:rsidRPr="00384ADA" w:rsidRDefault="00384ADA" w:rsidP="008C106D">
      <w:pPr>
        <w:pStyle w:val="Title"/>
        <w:spacing w:line="276" w:lineRule="auto"/>
        <w:jc w:val="right"/>
        <w:rPr>
          <w:rFonts w:ascii="Verdana" w:hAnsi="Verdana" w:cs="Arial"/>
          <w:color w:val="808080"/>
          <w:sz w:val="20"/>
          <w:szCs w:val="20"/>
        </w:rPr>
      </w:pPr>
    </w:p>
    <w:p w14:paraId="4F53B672" w14:textId="77777777" w:rsidR="00384ADA" w:rsidRPr="00384ADA" w:rsidRDefault="00384ADA" w:rsidP="50833357">
      <w:pPr>
        <w:spacing w:line="276" w:lineRule="auto"/>
        <w:rPr>
          <w:rFonts w:ascii="Verdana" w:hAnsi="Verdana"/>
          <w:sz w:val="36"/>
          <w:szCs w:val="36"/>
        </w:rPr>
      </w:pPr>
      <w:r w:rsidRPr="50833357">
        <w:rPr>
          <w:rFonts w:ascii="Verdana" w:hAnsi="Verdana"/>
          <w:sz w:val="36"/>
          <w:szCs w:val="36"/>
        </w:rPr>
        <w:t xml:space="preserve">Role Description for Editor-In-Chief of </w:t>
      </w:r>
    </w:p>
    <w:p w14:paraId="598B0E9A" w14:textId="77777777" w:rsidR="00384ADA" w:rsidRPr="00384ADA" w:rsidRDefault="00384ADA" w:rsidP="50833357">
      <w:pPr>
        <w:spacing w:line="276" w:lineRule="auto"/>
        <w:rPr>
          <w:rFonts w:ascii="Verdana" w:hAnsi="Verdana"/>
          <w:sz w:val="36"/>
          <w:szCs w:val="36"/>
        </w:rPr>
      </w:pPr>
      <w:r w:rsidRPr="50833357">
        <w:rPr>
          <w:rFonts w:ascii="Verdana" w:hAnsi="Verdana"/>
          <w:sz w:val="36"/>
          <w:szCs w:val="36"/>
        </w:rPr>
        <w:t>Age and Ageing journal</w:t>
      </w:r>
    </w:p>
    <w:p w14:paraId="55044493" w14:textId="77777777" w:rsidR="00A934AC" w:rsidRPr="00A934AC" w:rsidRDefault="00A934AC" w:rsidP="008C106D">
      <w:pPr>
        <w:spacing w:line="276" w:lineRule="auto"/>
        <w:rPr>
          <w:rFonts w:ascii="Verdana" w:hAnsi="Verdana"/>
          <w:sz w:val="20"/>
          <w:szCs w:val="20"/>
          <w:u w:val="single"/>
        </w:rPr>
      </w:pPr>
      <w:r w:rsidRPr="50833357">
        <w:rPr>
          <w:rFonts w:ascii="Verdana" w:hAnsi="Verdana"/>
          <w:sz w:val="20"/>
          <w:szCs w:val="20"/>
          <w:u w:val="single"/>
        </w:rPr>
        <w:t>About the journal</w:t>
      </w:r>
    </w:p>
    <w:p w14:paraId="63988A10" w14:textId="7D5603A5" w:rsidR="008C106D" w:rsidRDefault="00000000" w:rsidP="008C106D">
      <w:pPr>
        <w:spacing w:line="276" w:lineRule="auto"/>
        <w:rPr>
          <w:rFonts w:ascii="Verdana" w:hAnsi="Verdana"/>
          <w:sz w:val="20"/>
          <w:szCs w:val="20"/>
        </w:rPr>
      </w:pPr>
      <w:hyperlink r:id="rId9">
        <w:r w:rsidR="008C106D" w:rsidRPr="50833357">
          <w:rPr>
            <w:rStyle w:val="Hyperlink"/>
            <w:rFonts w:ascii="Verdana" w:hAnsi="Verdana"/>
            <w:i/>
            <w:iCs/>
            <w:sz w:val="20"/>
            <w:szCs w:val="20"/>
          </w:rPr>
          <w:t>Age and Ageing</w:t>
        </w:r>
      </w:hyperlink>
      <w:r w:rsidR="008C106D" w:rsidRPr="50833357">
        <w:rPr>
          <w:rFonts w:ascii="Verdana" w:hAnsi="Verdana"/>
          <w:sz w:val="20"/>
          <w:szCs w:val="20"/>
        </w:rPr>
        <w:t xml:space="preserve"> is the</w:t>
      </w:r>
      <w:r w:rsidR="001F34DE" w:rsidRPr="50833357">
        <w:rPr>
          <w:rFonts w:ascii="Verdana" w:hAnsi="Verdana"/>
          <w:sz w:val="20"/>
          <w:szCs w:val="20"/>
        </w:rPr>
        <w:t xml:space="preserve"> high-impact </w:t>
      </w:r>
      <w:r w:rsidR="008C106D" w:rsidRPr="50833357">
        <w:rPr>
          <w:rFonts w:ascii="Verdana" w:hAnsi="Verdana"/>
          <w:sz w:val="20"/>
          <w:szCs w:val="20"/>
        </w:rPr>
        <w:t xml:space="preserve">research journal of the </w:t>
      </w:r>
      <w:hyperlink r:id="rId10">
        <w:r w:rsidR="008C106D" w:rsidRPr="50833357">
          <w:rPr>
            <w:rStyle w:val="Hyperlink"/>
            <w:rFonts w:ascii="Verdana" w:hAnsi="Verdana"/>
            <w:sz w:val="20"/>
            <w:szCs w:val="20"/>
          </w:rPr>
          <w:t>British Geriatrics Society</w:t>
        </w:r>
      </w:hyperlink>
      <w:r w:rsidR="008C106D" w:rsidRPr="50833357">
        <w:rPr>
          <w:rFonts w:ascii="Verdana" w:hAnsi="Verdana"/>
          <w:sz w:val="20"/>
          <w:szCs w:val="20"/>
        </w:rPr>
        <w:t xml:space="preserve"> (BGS) </w:t>
      </w:r>
      <w:r w:rsidR="00FA620C" w:rsidRPr="50833357">
        <w:rPr>
          <w:rFonts w:ascii="Verdana" w:hAnsi="Verdana"/>
          <w:sz w:val="20"/>
          <w:szCs w:val="20"/>
        </w:rPr>
        <w:t xml:space="preserve">which publishes </w:t>
      </w:r>
      <w:r w:rsidR="001E6C9B" w:rsidRPr="50833357">
        <w:rPr>
          <w:rFonts w:ascii="Verdana" w:hAnsi="Verdana"/>
          <w:sz w:val="20"/>
          <w:szCs w:val="20"/>
        </w:rPr>
        <w:t>3</w:t>
      </w:r>
      <w:r w:rsidR="682268AE" w:rsidRPr="50833357">
        <w:rPr>
          <w:rFonts w:ascii="Verdana" w:hAnsi="Verdana"/>
          <w:sz w:val="20"/>
          <w:szCs w:val="20"/>
        </w:rPr>
        <w:t>15</w:t>
      </w:r>
      <w:r w:rsidR="00FA620C" w:rsidRPr="50833357">
        <w:rPr>
          <w:rFonts w:ascii="Verdana" w:hAnsi="Verdana"/>
          <w:sz w:val="20"/>
          <w:szCs w:val="20"/>
        </w:rPr>
        <w:t xml:space="preserve"> articles per year </w:t>
      </w:r>
      <w:r w:rsidR="00432211" w:rsidRPr="50833357">
        <w:rPr>
          <w:rFonts w:ascii="Verdana" w:hAnsi="Verdana"/>
          <w:sz w:val="20"/>
          <w:szCs w:val="20"/>
        </w:rPr>
        <w:t>across 12</w:t>
      </w:r>
      <w:r w:rsidR="00C655A0" w:rsidRPr="50833357">
        <w:rPr>
          <w:rFonts w:ascii="Verdana" w:hAnsi="Verdana"/>
          <w:sz w:val="20"/>
          <w:szCs w:val="20"/>
        </w:rPr>
        <w:t xml:space="preserve"> monthly online issues</w:t>
      </w:r>
      <w:r w:rsidR="00B87B2E" w:rsidRPr="50833357">
        <w:rPr>
          <w:rFonts w:ascii="Verdana" w:hAnsi="Verdana"/>
          <w:sz w:val="20"/>
          <w:szCs w:val="20"/>
        </w:rPr>
        <w:t>.</w:t>
      </w:r>
      <w:r w:rsidR="007A78C8" w:rsidRPr="50833357">
        <w:rPr>
          <w:rFonts w:ascii="Verdana" w:hAnsi="Verdana"/>
          <w:sz w:val="20"/>
          <w:szCs w:val="20"/>
        </w:rPr>
        <w:t xml:space="preserve"> It is widely read </w:t>
      </w:r>
      <w:r w:rsidR="000C0CF8" w:rsidRPr="50833357">
        <w:rPr>
          <w:rFonts w:ascii="Verdana" w:hAnsi="Verdana"/>
          <w:sz w:val="20"/>
          <w:szCs w:val="20"/>
        </w:rPr>
        <w:t>with</w:t>
      </w:r>
      <w:r w:rsidR="007A78C8" w:rsidRPr="50833357">
        <w:rPr>
          <w:rFonts w:ascii="Verdana" w:hAnsi="Verdana"/>
          <w:sz w:val="20"/>
          <w:szCs w:val="20"/>
        </w:rPr>
        <w:t xml:space="preserve"> 2.5 million</w:t>
      </w:r>
      <w:r w:rsidR="000C0CF8" w:rsidRPr="50833357">
        <w:rPr>
          <w:rFonts w:ascii="Verdana" w:hAnsi="Verdana"/>
          <w:sz w:val="20"/>
          <w:szCs w:val="20"/>
        </w:rPr>
        <w:t xml:space="preserve"> article downloads per year.</w:t>
      </w:r>
    </w:p>
    <w:p w14:paraId="47DA7001" w14:textId="68F99943" w:rsidR="00A934AC" w:rsidRDefault="00504BFE" w:rsidP="008C106D">
      <w:pPr>
        <w:spacing w:line="276" w:lineRule="auto"/>
        <w:rPr>
          <w:rFonts w:ascii="Verdana" w:hAnsi="Verdana"/>
          <w:color w:val="000000"/>
          <w:sz w:val="20"/>
          <w:szCs w:val="20"/>
        </w:rPr>
      </w:pPr>
      <w:r w:rsidRPr="50833357">
        <w:rPr>
          <w:rFonts w:ascii="Verdana" w:hAnsi="Verdana"/>
          <w:sz w:val="20"/>
          <w:szCs w:val="20"/>
        </w:rPr>
        <w:t>This</w:t>
      </w:r>
      <w:r w:rsidR="00CA2674" w:rsidRPr="50833357">
        <w:rPr>
          <w:rFonts w:ascii="Verdana" w:hAnsi="Verdana"/>
          <w:color w:val="262626" w:themeColor="text1" w:themeTint="D9"/>
          <w:sz w:val="20"/>
          <w:szCs w:val="20"/>
        </w:rPr>
        <w:t xml:space="preserve"> prestigious</w:t>
      </w:r>
      <w:r w:rsidR="008C106D" w:rsidRPr="50833357">
        <w:rPr>
          <w:rFonts w:ascii="Verdana" w:hAnsi="Verdana"/>
          <w:color w:val="262626" w:themeColor="text1" w:themeTint="D9"/>
          <w:sz w:val="20"/>
          <w:szCs w:val="20"/>
        </w:rPr>
        <w:t xml:space="preserve"> international journal publish</w:t>
      </w:r>
      <w:r w:rsidRPr="50833357">
        <w:rPr>
          <w:rFonts w:ascii="Verdana" w:hAnsi="Verdana"/>
          <w:color w:val="262626" w:themeColor="text1" w:themeTint="D9"/>
          <w:sz w:val="20"/>
          <w:szCs w:val="20"/>
        </w:rPr>
        <w:t>es</w:t>
      </w:r>
      <w:r w:rsidR="008C106D" w:rsidRPr="50833357">
        <w:rPr>
          <w:rFonts w:ascii="Verdana" w:hAnsi="Verdana"/>
          <w:color w:val="262626" w:themeColor="text1" w:themeTint="D9"/>
          <w:sz w:val="20"/>
          <w:szCs w:val="20"/>
        </w:rPr>
        <w:t xml:space="preserve"> </w:t>
      </w:r>
      <w:r w:rsidR="005E4CC0" w:rsidRPr="50833357">
        <w:rPr>
          <w:rFonts w:ascii="Verdana" w:hAnsi="Verdana"/>
          <w:color w:val="262626" w:themeColor="text1" w:themeTint="D9"/>
          <w:sz w:val="20"/>
          <w:szCs w:val="20"/>
        </w:rPr>
        <w:t>peer reviewed</w:t>
      </w:r>
      <w:r w:rsidR="008C106D" w:rsidRPr="50833357">
        <w:rPr>
          <w:rFonts w:ascii="Verdana" w:hAnsi="Verdana"/>
          <w:color w:val="262626" w:themeColor="text1" w:themeTint="D9"/>
          <w:sz w:val="20"/>
          <w:szCs w:val="20"/>
        </w:rPr>
        <w:t xml:space="preserve"> original articles</w:t>
      </w:r>
      <w:r w:rsidR="003C447F" w:rsidRPr="50833357">
        <w:rPr>
          <w:rFonts w:ascii="Verdana" w:hAnsi="Verdana"/>
          <w:color w:val="262626" w:themeColor="text1" w:themeTint="D9"/>
          <w:sz w:val="20"/>
          <w:szCs w:val="20"/>
        </w:rPr>
        <w:t>,</w:t>
      </w:r>
      <w:r w:rsidR="008C106D" w:rsidRPr="50833357">
        <w:rPr>
          <w:rFonts w:ascii="Verdana" w:hAnsi="Verdana"/>
          <w:color w:val="262626" w:themeColor="text1" w:themeTint="D9"/>
          <w:sz w:val="20"/>
          <w:szCs w:val="20"/>
        </w:rPr>
        <w:t xml:space="preserve"> </w:t>
      </w:r>
      <w:r w:rsidR="005E4CC0" w:rsidRPr="50833357">
        <w:rPr>
          <w:rFonts w:ascii="Verdana" w:hAnsi="Verdana"/>
          <w:color w:val="262626" w:themeColor="text1" w:themeTint="D9"/>
          <w:sz w:val="20"/>
          <w:szCs w:val="20"/>
        </w:rPr>
        <w:t>expert</w:t>
      </w:r>
      <w:r w:rsidR="008C106D" w:rsidRPr="50833357">
        <w:rPr>
          <w:rFonts w:ascii="Verdana" w:hAnsi="Verdana"/>
          <w:color w:val="262626" w:themeColor="text1" w:themeTint="D9"/>
          <w:sz w:val="20"/>
          <w:szCs w:val="20"/>
        </w:rPr>
        <w:t xml:space="preserve"> reviews </w:t>
      </w:r>
      <w:r w:rsidR="005E4CC0" w:rsidRPr="50833357">
        <w:rPr>
          <w:rFonts w:ascii="Verdana" w:hAnsi="Verdana"/>
          <w:color w:val="262626" w:themeColor="text1" w:themeTint="D9"/>
          <w:sz w:val="20"/>
          <w:szCs w:val="20"/>
        </w:rPr>
        <w:t xml:space="preserve">and commentary </w:t>
      </w:r>
      <w:r w:rsidR="008C106D" w:rsidRPr="50833357">
        <w:rPr>
          <w:rFonts w:ascii="Verdana" w:hAnsi="Verdana"/>
          <w:color w:val="262626" w:themeColor="text1" w:themeTint="D9"/>
          <w:sz w:val="20"/>
          <w:szCs w:val="20"/>
        </w:rPr>
        <w:t>on geriatric medicine and gerontology. Its range includes research on ageing and clinical, epidemiological and psychological aspects of later life. The journal aims to publish high</w:t>
      </w:r>
      <w:r w:rsidR="00BC2BEE" w:rsidRPr="50833357">
        <w:rPr>
          <w:rFonts w:ascii="Verdana" w:hAnsi="Verdana"/>
          <w:color w:val="262626" w:themeColor="text1" w:themeTint="D9"/>
          <w:sz w:val="20"/>
          <w:szCs w:val="20"/>
        </w:rPr>
        <w:t>-</w:t>
      </w:r>
      <w:r w:rsidR="008C106D" w:rsidRPr="50833357">
        <w:rPr>
          <w:rFonts w:ascii="Verdana" w:hAnsi="Verdana"/>
          <w:color w:val="262626" w:themeColor="text1" w:themeTint="D9"/>
          <w:sz w:val="20"/>
          <w:szCs w:val="20"/>
        </w:rPr>
        <w:t>quality</w:t>
      </w:r>
      <w:r w:rsidR="00585F77" w:rsidRPr="50833357">
        <w:rPr>
          <w:rFonts w:ascii="Verdana" w:hAnsi="Verdana"/>
          <w:color w:val="262626" w:themeColor="text1" w:themeTint="D9"/>
          <w:sz w:val="20"/>
          <w:szCs w:val="20"/>
        </w:rPr>
        <w:t xml:space="preserve"> content</w:t>
      </w:r>
      <w:r w:rsidR="008C106D" w:rsidRPr="50833357">
        <w:rPr>
          <w:rFonts w:ascii="Verdana" w:hAnsi="Verdana"/>
          <w:color w:val="262626" w:themeColor="text1" w:themeTint="D9"/>
          <w:sz w:val="20"/>
          <w:szCs w:val="20"/>
        </w:rPr>
        <w:t xml:space="preserve"> intended to build the evidence base and ultimately enhance the quality of healthcare</w:t>
      </w:r>
      <w:r w:rsidR="00450399" w:rsidRPr="50833357">
        <w:rPr>
          <w:rFonts w:ascii="Verdana" w:hAnsi="Verdana"/>
          <w:color w:val="262626" w:themeColor="text1" w:themeTint="D9"/>
          <w:sz w:val="20"/>
          <w:szCs w:val="20"/>
        </w:rPr>
        <w:t xml:space="preserve"> for older people</w:t>
      </w:r>
      <w:r w:rsidR="008C106D" w:rsidRPr="50833357">
        <w:rPr>
          <w:rFonts w:ascii="Verdana" w:hAnsi="Verdana"/>
          <w:color w:val="262626" w:themeColor="text1" w:themeTint="D9"/>
          <w:sz w:val="20"/>
          <w:szCs w:val="20"/>
        </w:rPr>
        <w:t xml:space="preserve">. The journal’s Impact Factor has grown steadily in recent years, and now stands at </w:t>
      </w:r>
      <w:r w:rsidR="00CA2674" w:rsidRPr="50833357">
        <w:rPr>
          <w:rFonts w:ascii="Verdana" w:hAnsi="Verdana"/>
          <w:color w:val="000000" w:themeColor="text1"/>
          <w:sz w:val="20"/>
          <w:szCs w:val="20"/>
        </w:rPr>
        <w:t>6.</w:t>
      </w:r>
      <w:r w:rsidR="00C655A0" w:rsidRPr="50833357">
        <w:rPr>
          <w:rFonts w:ascii="Verdana" w:hAnsi="Verdana"/>
          <w:color w:val="000000" w:themeColor="text1"/>
          <w:sz w:val="20"/>
          <w:szCs w:val="20"/>
        </w:rPr>
        <w:t>7</w:t>
      </w:r>
      <w:r w:rsidR="008C106D" w:rsidRPr="50833357">
        <w:rPr>
          <w:rFonts w:ascii="Verdana" w:hAnsi="Verdana"/>
          <w:color w:val="000000" w:themeColor="text1"/>
          <w:sz w:val="20"/>
          <w:szCs w:val="20"/>
        </w:rPr>
        <w:t xml:space="preserve">, making </w:t>
      </w:r>
      <w:r w:rsidR="00122492">
        <w:rPr>
          <w:rFonts w:ascii="Verdana" w:hAnsi="Verdana"/>
          <w:color w:val="000000" w:themeColor="text1"/>
          <w:sz w:val="20"/>
          <w:szCs w:val="20"/>
        </w:rPr>
        <w:t>its</w:t>
      </w:r>
      <w:r w:rsidR="008C106D" w:rsidRPr="50833357">
        <w:rPr>
          <w:rFonts w:ascii="Verdana" w:hAnsi="Verdana"/>
          <w:color w:val="000000" w:themeColor="text1"/>
          <w:sz w:val="20"/>
          <w:szCs w:val="20"/>
        </w:rPr>
        <w:t xml:space="preserve"> worldwide ranking in the category Si: Geriatrics &amp; Gerontology category </w:t>
      </w:r>
      <w:r w:rsidR="001F34B1" w:rsidRPr="50833357">
        <w:rPr>
          <w:rFonts w:ascii="Verdana" w:hAnsi="Verdana"/>
          <w:color w:val="000000" w:themeColor="text1"/>
          <w:sz w:val="20"/>
          <w:szCs w:val="20"/>
        </w:rPr>
        <w:t>10</w:t>
      </w:r>
      <w:r w:rsidR="008C106D" w:rsidRPr="50833357">
        <w:rPr>
          <w:rFonts w:ascii="Verdana" w:hAnsi="Verdana"/>
          <w:color w:val="000000" w:themeColor="text1"/>
          <w:sz w:val="20"/>
          <w:szCs w:val="20"/>
        </w:rPr>
        <w:t xml:space="preserve">th out of </w:t>
      </w:r>
      <w:r w:rsidR="001F34B1" w:rsidRPr="50833357">
        <w:rPr>
          <w:rFonts w:ascii="Verdana" w:hAnsi="Verdana"/>
          <w:color w:val="000000" w:themeColor="text1"/>
          <w:sz w:val="20"/>
          <w:szCs w:val="20"/>
        </w:rPr>
        <w:t>54</w:t>
      </w:r>
      <w:r w:rsidR="008C106D" w:rsidRPr="50833357">
        <w:rPr>
          <w:rFonts w:ascii="Verdana" w:hAnsi="Verdana"/>
          <w:color w:val="000000" w:themeColor="text1"/>
          <w:sz w:val="20"/>
          <w:szCs w:val="20"/>
        </w:rPr>
        <w:t>.</w:t>
      </w:r>
    </w:p>
    <w:p w14:paraId="19F31FB8" w14:textId="20AD12D7" w:rsidR="008C106D" w:rsidRPr="00A934AC" w:rsidRDefault="00A934AC" w:rsidP="00A934AC">
      <w:pPr>
        <w:rPr>
          <w:u w:val="single"/>
        </w:rPr>
      </w:pPr>
      <w:r w:rsidRPr="50833357">
        <w:rPr>
          <w:u w:val="single"/>
        </w:rPr>
        <w:t>About the role</w:t>
      </w:r>
    </w:p>
    <w:p w14:paraId="62397EC4" w14:textId="50BAD70C" w:rsidR="00F53370" w:rsidRDefault="00FB6358" w:rsidP="008C106D">
      <w:pPr>
        <w:spacing w:line="276" w:lineRule="auto"/>
        <w:rPr>
          <w:rFonts w:ascii="Verdana" w:hAnsi="Verdana"/>
          <w:sz w:val="20"/>
          <w:szCs w:val="20"/>
        </w:rPr>
      </w:pPr>
      <w:r w:rsidRPr="50833357">
        <w:rPr>
          <w:rFonts w:ascii="Verdana" w:hAnsi="Verdana"/>
          <w:sz w:val="20"/>
          <w:szCs w:val="20"/>
        </w:rPr>
        <w:t>T</w:t>
      </w:r>
      <w:r w:rsidR="00F53370" w:rsidRPr="50833357">
        <w:rPr>
          <w:rFonts w:ascii="Verdana" w:hAnsi="Verdana"/>
          <w:sz w:val="20"/>
          <w:szCs w:val="20"/>
        </w:rPr>
        <w:t>he Editor</w:t>
      </w:r>
      <w:r w:rsidR="00197438" w:rsidRPr="50833357">
        <w:rPr>
          <w:rFonts w:ascii="Verdana" w:hAnsi="Verdana"/>
          <w:sz w:val="20"/>
          <w:szCs w:val="20"/>
        </w:rPr>
        <w:t>-</w:t>
      </w:r>
      <w:r w:rsidR="00F53370" w:rsidRPr="50833357">
        <w:rPr>
          <w:rFonts w:ascii="Verdana" w:hAnsi="Verdana"/>
          <w:sz w:val="20"/>
          <w:szCs w:val="20"/>
        </w:rPr>
        <w:t>in</w:t>
      </w:r>
      <w:r w:rsidR="00197438" w:rsidRPr="50833357">
        <w:rPr>
          <w:rFonts w:ascii="Verdana" w:hAnsi="Verdana"/>
          <w:sz w:val="20"/>
          <w:szCs w:val="20"/>
        </w:rPr>
        <w:t>-</w:t>
      </w:r>
      <w:r w:rsidR="00F53370" w:rsidRPr="50833357">
        <w:rPr>
          <w:rFonts w:ascii="Verdana" w:hAnsi="Verdana"/>
          <w:sz w:val="20"/>
          <w:szCs w:val="20"/>
        </w:rPr>
        <w:t>Chief (EiC) oversee</w:t>
      </w:r>
      <w:r w:rsidRPr="50833357">
        <w:rPr>
          <w:rFonts w:ascii="Verdana" w:hAnsi="Verdana"/>
          <w:sz w:val="20"/>
          <w:szCs w:val="20"/>
        </w:rPr>
        <w:t>s</w:t>
      </w:r>
      <w:r w:rsidR="00F53370" w:rsidRPr="50833357">
        <w:rPr>
          <w:rFonts w:ascii="Verdana" w:hAnsi="Verdana"/>
          <w:sz w:val="20"/>
          <w:szCs w:val="20"/>
        </w:rPr>
        <w:t xml:space="preserve"> the peer review process and editorial policy and strategy to produce </w:t>
      </w:r>
      <w:r w:rsidR="001C1148" w:rsidRPr="50833357">
        <w:rPr>
          <w:rFonts w:ascii="Verdana" w:hAnsi="Verdana"/>
          <w:sz w:val="20"/>
          <w:szCs w:val="20"/>
        </w:rPr>
        <w:t xml:space="preserve">topical, </w:t>
      </w:r>
      <w:r w:rsidR="00F53370" w:rsidRPr="50833357">
        <w:rPr>
          <w:rFonts w:ascii="Verdana" w:hAnsi="Verdana"/>
          <w:sz w:val="20"/>
          <w:szCs w:val="20"/>
        </w:rPr>
        <w:t xml:space="preserve">relevant, </w:t>
      </w:r>
      <w:r w:rsidR="001C1148" w:rsidRPr="50833357">
        <w:rPr>
          <w:rFonts w:ascii="Verdana" w:hAnsi="Verdana"/>
          <w:sz w:val="20"/>
          <w:szCs w:val="20"/>
        </w:rPr>
        <w:t>high-quality</w:t>
      </w:r>
      <w:r w:rsidR="00F53370" w:rsidRPr="50833357">
        <w:rPr>
          <w:rFonts w:ascii="Verdana" w:hAnsi="Verdana"/>
          <w:sz w:val="20"/>
          <w:szCs w:val="20"/>
        </w:rPr>
        <w:t xml:space="preserve"> content for readers of </w:t>
      </w:r>
      <w:r w:rsidR="00F53370" w:rsidRPr="50833357">
        <w:rPr>
          <w:rFonts w:ascii="Verdana" w:hAnsi="Verdana"/>
          <w:i/>
          <w:iCs/>
          <w:sz w:val="20"/>
          <w:szCs w:val="20"/>
        </w:rPr>
        <w:t>Age and Ageing</w:t>
      </w:r>
      <w:r w:rsidR="00F53370" w:rsidRPr="50833357">
        <w:rPr>
          <w:rFonts w:ascii="Verdana" w:hAnsi="Verdana"/>
          <w:sz w:val="20"/>
          <w:szCs w:val="20"/>
        </w:rPr>
        <w:t xml:space="preserve"> journal.</w:t>
      </w:r>
      <w:r w:rsidR="00162DD0" w:rsidRPr="50833357">
        <w:rPr>
          <w:rFonts w:ascii="Verdana" w:hAnsi="Verdana"/>
          <w:sz w:val="20"/>
          <w:szCs w:val="20"/>
        </w:rPr>
        <w:t xml:space="preserve"> They apply scientific and editorial expertise to </w:t>
      </w:r>
      <w:r w:rsidR="008B2F68" w:rsidRPr="50833357">
        <w:rPr>
          <w:rFonts w:ascii="Verdana" w:hAnsi="Verdana"/>
          <w:sz w:val="20"/>
          <w:szCs w:val="20"/>
        </w:rPr>
        <w:t>identify articles suitable for publication and work with authors</w:t>
      </w:r>
      <w:r w:rsidR="00EE30BF" w:rsidRPr="50833357">
        <w:rPr>
          <w:rFonts w:ascii="Verdana" w:hAnsi="Verdana"/>
          <w:sz w:val="20"/>
          <w:szCs w:val="20"/>
        </w:rPr>
        <w:t>,</w:t>
      </w:r>
      <w:r w:rsidR="008B2F68" w:rsidRPr="50833357">
        <w:rPr>
          <w:rFonts w:ascii="Verdana" w:hAnsi="Verdana"/>
          <w:sz w:val="20"/>
          <w:szCs w:val="20"/>
        </w:rPr>
        <w:t xml:space="preserve"> peer reviewers and Editorial Board members to </w:t>
      </w:r>
      <w:r w:rsidR="00070668" w:rsidRPr="50833357">
        <w:rPr>
          <w:rFonts w:ascii="Verdana" w:hAnsi="Verdana"/>
          <w:sz w:val="20"/>
          <w:szCs w:val="20"/>
        </w:rPr>
        <w:t>further improve the quality of individual articles through the process of peer review.</w:t>
      </w:r>
    </w:p>
    <w:p w14:paraId="202047D3" w14:textId="7C2CC9F0" w:rsidR="008C02A8" w:rsidRPr="00384ADA" w:rsidRDefault="008C02A8" w:rsidP="008C106D">
      <w:pPr>
        <w:spacing w:line="276" w:lineRule="auto"/>
        <w:rPr>
          <w:rFonts w:ascii="Verdana" w:hAnsi="Verdana"/>
          <w:sz w:val="20"/>
          <w:szCs w:val="20"/>
        </w:rPr>
      </w:pPr>
      <w:r w:rsidRPr="50833357">
        <w:rPr>
          <w:rFonts w:ascii="Verdana" w:hAnsi="Verdana"/>
          <w:sz w:val="20"/>
          <w:szCs w:val="20"/>
        </w:rPr>
        <w:t>The EiC draw</w:t>
      </w:r>
      <w:r w:rsidR="00C7192D" w:rsidRPr="50833357">
        <w:rPr>
          <w:rFonts w:ascii="Verdana" w:hAnsi="Verdana"/>
          <w:sz w:val="20"/>
          <w:szCs w:val="20"/>
        </w:rPr>
        <w:t>s</w:t>
      </w:r>
      <w:r w:rsidRPr="50833357">
        <w:rPr>
          <w:rFonts w:ascii="Verdana" w:hAnsi="Verdana"/>
          <w:sz w:val="20"/>
          <w:szCs w:val="20"/>
        </w:rPr>
        <w:t xml:space="preserve"> on connections and networks to </w:t>
      </w:r>
      <w:r w:rsidR="003F0682" w:rsidRPr="50833357">
        <w:rPr>
          <w:rFonts w:ascii="Verdana" w:hAnsi="Verdana"/>
          <w:sz w:val="20"/>
          <w:szCs w:val="20"/>
        </w:rPr>
        <w:t xml:space="preserve">commission </w:t>
      </w:r>
      <w:r w:rsidR="00786D01" w:rsidRPr="50833357">
        <w:rPr>
          <w:rFonts w:ascii="Verdana" w:hAnsi="Verdana"/>
          <w:sz w:val="20"/>
          <w:szCs w:val="20"/>
        </w:rPr>
        <w:t>articles</w:t>
      </w:r>
      <w:r w:rsidR="003F0682" w:rsidRPr="50833357">
        <w:rPr>
          <w:rFonts w:ascii="Verdana" w:hAnsi="Verdana"/>
          <w:sz w:val="20"/>
          <w:szCs w:val="20"/>
        </w:rPr>
        <w:t xml:space="preserve"> and recruit authors to deliver </w:t>
      </w:r>
      <w:r w:rsidR="00786D01" w:rsidRPr="50833357">
        <w:rPr>
          <w:rFonts w:ascii="Verdana" w:hAnsi="Verdana"/>
          <w:sz w:val="20"/>
          <w:szCs w:val="20"/>
        </w:rPr>
        <w:t>content suggested by the Editorial Board.</w:t>
      </w:r>
      <w:r w:rsidR="0028699A" w:rsidRPr="50833357">
        <w:rPr>
          <w:rFonts w:ascii="Verdana" w:hAnsi="Verdana"/>
          <w:sz w:val="20"/>
          <w:szCs w:val="20"/>
        </w:rPr>
        <w:t xml:space="preserve"> They proactively seek to attract </w:t>
      </w:r>
      <w:r w:rsidR="00DC626A" w:rsidRPr="50833357">
        <w:rPr>
          <w:rFonts w:ascii="Verdana" w:hAnsi="Verdana"/>
          <w:sz w:val="20"/>
          <w:szCs w:val="20"/>
        </w:rPr>
        <w:t>high-quality submissions and capture the emerging work of high-profile researchers.</w:t>
      </w:r>
    </w:p>
    <w:p w14:paraId="716D08CB" w14:textId="0F1C9729" w:rsidR="00963F20" w:rsidRPr="00384ADA" w:rsidRDefault="00F53370" w:rsidP="008C106D">
      <w:pPr>
        <w:spacing w:line="276" w:lineRule="auto"/>
        <w:rPr>
          <w:rFonts w:ascii="Verdana" w:hAnsi="Verdana"/>
          <w:sz w:val="20"/>
          <w:szCs w:val="20"/>
        </w:rPr>
      </w:pPr>
      <w:r w:rsidRPr="50833357">
        <w:rPr>
          <w:rFonts w:ascii="Verdana" w:hAnsi="Verdana"/>
          <w:sz w:val="20"/>
          <w:szCs w:val="20"/>
        </w:rPr>
        <w:t>In the past year</w:t>
      </w:r>
      <w:r w:rsidR="00E22BFF" w:rsidRPr="50833357">
        <w:rPr>
          <w:rFonts w:ascii="Verdana" w:hAnsi="Verdana"/>
          <w:sz w:val="20"/>
          <w:szCs w:val="20"/>
        </w:rPr>
        <w:t>,</w:t>
      </w:r>
      <w:r w:rsidRPr="50833357">
        <w:rPr>
          <w:rFonts w:ascii="Verdana" w:hAnsi="Verdana"/>
          <w:sz w:val="20"/>
          <w:szCs w:val="20"/>
        </w:rPr>
        <w:t xml:space="preserve"> the journal </w:t>
      </w:r>
      <w:r w:rsidR="00E22BFF" w:rsidRPr="50833357">
        <w:rPr>
          <w:rFonts w:ascii="Verdana" w:hAnsi="Verdana"/>
          <w:sz w:val="20"/>
          <w:szCs w:val="20"/>
        </w:rPr>
        <w:t xml:space="preserve">has </w:t>
      </w:r>
      <w:r w:rsidRPr="50833357">
        <w:rPr>
          <w:rFonts w:ascii="Verdana" w:hAnsi="Verdana"/>
          <w:sz w:val="20"/>
          <w:szCs w:val="20"/>
        </w:rPr>
        <w:t xml:space="preserve">received </w:t>
      </w:r>
      <w:r w:rsidR="00F929B1" w:rsidRPr="50833357">
        <w:rPr>
          <w:rFonts w:ascii="Verdana" w:hAnsi="Verdana"/>
          <w:sz w:val="20"/>
          <w:szCs w:val="20"/>
        </w:rPr>
        <w:t>more than 2</w:t>
      </w:r>
      <w:r w:rsidR="00AA78CA" w:rsidRPr="50833357">
        <w:rPr>
          <w:rFonts w:ascii="Verdana" w:hAnsi="Verdana"/>
          <w:sz w:val="20"/>
          <w:szCs w:val="20"/>
        </w:rPr>
        <w:t>2</w:t>
      </w:r>
      <w:r w:rsidR="00F929B1" w:rsidRPr="50833357">
        <w:rPr>
          <w:rFonts w:ascii="Verdana" w:hAnsi="Verdana"/>
          <w:sz w:val="20"/>
          <w:szCs w:val="20"/>
        </w:rPr>
        <w:t>00</w:t>
      </w:r>
      <w:r w:rsidRPr="50833357">
        <w:rPr>
          <w:rFonts w:ascii="Verdana" w:hAnsi="Verdana"/>
          <w:sz w:val="20"/>
          <w:szCs w:val="20"/>
        </w:rPr>
        <w:t xml:space="preserve"> submissions, of which </w:t>
      </w:r>
      <w:r w:rsidR="00BF153C" w:rsidRPr="50833357">
        <w:rPr>
          <w:rFonts w:ascii="Verdana" w:hAnsi="Verdana"/>
          <w:sz w:val="20"/>
          <w:szCs w:val="20"/>
        </w:rPr>
        <w:t>8</w:t>
      </w:r>
      <w:r w:rsidR="004615E0" w:rsidRPr="50833357">
        <w:rPr>
          <w:rFonts w:ascii="Verdana" w:hAnsi="Verdana"/>
          <w:sz w:val="20"/>
          <w:szCs w:val="20"/>
        </w:rPr>
        <w:t>00</w:t>
      </w:r>
      <w:r w:rsidRPr="50833357">
        <w:rPr>
          <w:rFonts w:ascii="Verdana" w:hAnsi="Verdana"/>
          <w:sz w:val="20"/>
          <w:szCs w:val="20"/>
        </w:rPr>
        <w:t xml:space="preserve"> were peer reviewed</w:t>
      </w:r>
      <w:r w:rsidR="001C1148" w:rsidRPr="50833357">
        <w:rPr>
          <w:rFonts w:ascii="Verdana" w:hAnsi="Verdana"/>
          <w:sz w:val="20"/>
          <w:szCs w:val="20"/>
        </w:rPr>
        <w:t xml:space="preserve"> and </w:t>
      </w:r>
      <w:r w:rsidR="00165661" w:rsidRPr="50833357">
        <w:rPr>
          <w:rFonts w:ascii="Verdana" w:hAnsi="Verdana"/>
          <w:sz w:val="20"/>
          <w:szCs w:val="20"/>
        </w:rPr>
        <w:t>290</w:t>
      </w:r>
      <w:r w:rsidR="001C1148" w:rsidRPr="50833357">
        <w:rPr>
          <w:rFonts w:ascii="Verdana" w:hAnsi="Verdana"/>
          <w:sz w:val="20"/>
          <w:szCs w:val="20"/>
        </w:rPr>
        <w:t xml:space="preserve"> accepted for publication</w:t>
      </w:r>
      <w:r w:rsidRPr="50833357">
        <w:rPr>
          <w:rFonts w:ascii="Verdana" w:hAnsi="Verdana"/>
          <w:sz w:val="20"/>
          <w:szCs w:val="20"/>
        </w:rPr>
        <w:t xml:space="preserve">. There is a high bar for acceptance </w:t>
      </w:r>
      <w:r w:rsidR="00EE30BF" w:rsidRPr="50833357">
        <w:rPr>
          <w:rFonts w:ascii="Verdana" w:hAnsi="Verdana"/>
          <w:sz w:val="20"/>
          <w:szCs w:val="20"/>
        </w:rPr>
        <w:t>and the</w:t>
      </w:r>
      <w:r w:rsidR="00656760" w:rsidRPr="50833357">
        <w:rPr>
          <w:rFonts w:ascii="Verdana" w:hAnsi="Verdana"/>
          <w:sz w:val="20"/>
          <w:szCs w:val="20"/>
        </w:rPr>
        <w:t xml:space="preserve"> EiC must protect the capacity of the </w:t>
      </w:r>
      <w:r w:rsidR="00BF153C" w:rsidRPr="50833357">
        <w:rPr>
          <w:rFonts w:ascii="Verdana" w:hAnsi="Verdana"/>
          <w:sz w:val="20"/>
          <w:szCs w:val="20"/>
        </w:rPr>
        <w:t>Editorial Board</w:t>
      </w:r>
      <w:r w:rsidR="00656760" w:rsidRPr="50833357">
        <w:rPr>
          <w:rFonts w:ascii="Verdana" w:hAnsi="Verdana"/>
          <w:sz w:val="20"/>
          <w:szCs w:val="20"/>
        </w:rPr>
        <w:t xml:space="preserve"> by </w:t>
      </w:r>
      <w:r w:rsidR="005D3C9B" w:rsidRPr="50833357">
        <w:rPr>
          <w:rFonts w:ascii="Verdana" w:hAnsi="Verdana"/>
          <w:sz w:val="20"/>
          <w:szCs w:val="20"/>
        </w:rPr>
        <w:t xml:space="preserve">rejecting more than half of </w:t>
      </w:r>
      <w:r w:rsidR="00B85D22" w:rsidRPr="50833357">
        <w:rPr>
          <w:rFonts w:ascii="Verdana" w:hAnsi="Verdana"/>
          <w:sz w:val="20"/>
          <w:szCs w:val="20"/>
        </w:rPr>
        <w:t xml:space="preserve">new </w:t>
      </w:r>
      <w:r w:rsidR="005D3C9B" w:rsidRPr="50833357">
        <w:rPr>
          <w:rFonts w:ascii="Verdana" w:hAnsi="Verdana"/>
          <w:sz w:val="20"/>
          <w:szCs w:val="20"/>
        </w:rPr>
        <w:t>submissions</w:t>
      </w:r>
      <w:r w:rsidR="00B85D22" w:rsidRPr="50833357">
        <w:rPr>
          <w:rFonts w:ascii="Verdana" w:hAnsi="Verdana"/>
          <w:sz w:val="20"/>
          <w:szCs w:val="20"/>
        </w:rPr>
        <w:t xml:space="preserve"> and </w:t>
      </w:r>
      <w:r w:rsidR="00BF153C" w:rsidRPr="50833357">
        <w:rPr>
          <w:rFonts w:ascii="Verdana" w:hAnsi="Verdana"/>
          <w:sz w:val="20"/>
          <w:szCs w:val="20"/>
        </w:rPr>
        <w:t xml:space="preserve">being selective about which articles to </w:t>
      </w:r>
      <w:r w:rsidR="00223A7D" w:rsidRPr="50833357">
        <w:rPr>
          <w:rFonts w:ascii="Verdana" w:hAnsi="Verdana"/>
          <w:sz w:val="20"/>
          <w:szCs w:val="20"/>
        </w:rPr>
        <w:t>peer review.</w:t>
      </w:r>
      <w:r w:rsidR="0082012E" w:rsidRPr="50833357">
        <w:rPr>
          <w:rFonts w:ascii="Verdana" w:hAnsi="Verdana"/>
          <w:sz w:val="20"/>
          <w:szCs w:val="20"/>
        </w:rPr>
        <w:t xml:space="preserve"> </w:t>
      </w:r>
    </w:p>
    <w:p w14:paraId="0619632F" w14:textId="77777777" w:rsidR="00C07069" w:rsidRDefault="00963F20" w:rsidP="008C106D">
      <w:pPr>
        <w:spacing w:line="276" w:lineRule="auto"/>
        <w:rPr>
          <w:rFonts w:ascii="Verdana" w:hAnsi="Verdana"/>
          <w:sz w:val="20"/>
          <w:szCs w:val="20"/>
          <w:u w:val="single"/>
        </w:rPr>
      </w:pPr>
      <w:r w:rsidRPr="50833357">
        <w:rPr>
          <w:rFonts w:ascii="Verdana" w:hAnsi="Verdana"/>
          <w:sz w:val="20"/>
          <w:szCs w:val="20"/>
          <w:u w:val="single"/>
        </w:rPr>
        <w:t>Support and committee structure</w:t>
      </w:r>
    </w:p>
    <w:p w14:paraId="340EAA22" w14:textId="7E522230" w:rsidR="00963F20" w:rsidRDefault="00963F20" w:rsidP="008C106D">
      <w:pPr>
        <w:spacing w:line="276" w:lineRule="auto"/>
        <w:rPr>
          <w:rFonts w:ascii="Verdana" w:hAnsi="Verdana"/>
          <w:sz w:val="20"/>
          <w:szCs w:val="20"/>
        </w:rPr>
      </w:pPr>
      <w:r w:rsidRPr="50833357">
        <w:rPr>
          <w:rFonts w:ascii="Verdana" w:hAnsi="Verdana"/>
          <w:sz w:val="20"/>
          <w:szCs w:val="20"/>
        </w:rPr>
        <w:t xml:space="preserve">The Editorial Board </w:t>
      </w:r>
      <w:r w:rsidR="00F8708D" w:rsidRPr="50833357">
        <w:rPr>
          <w:rFonts w:ascii="Verdana" w:hAnsi="Verdana"/>
          <w:sz w:val="20"/>
          <w:szCs w:val="20"/>
        </w:rPr>
        <w:t xml:space="preserve">is active, engaged and highly motivated. It </w:t>
      </w:r>
      <w:r w:rsidRPr="50833357">
        <w:rPr>
          <w:rFonts w:ascii="Verdana" w:hAnsi="Verdana"/>
          <w:sz w:val="20"/>
          <w:szCs w:val="20"/>
        </w:rPr>
        <w:t>consists of the Chair, the</w:t>
      </w:r>
      <w:r w:rsidR="00BD3721" w:rsidRPr="50833357">
        <w:rPr>
          <w:rFonts w:ascii="Verdana" w:hAnsi="Verdana"/>
          <w:sz w:val="20"/>
          <w:szCs w:val="20"/>
        </w:rPr>
        <w:t xml:space="preserve"> Editor</w:t>
      </w:r>
      <w:r w:rsidR="001D7FF4" w:rsidRPr="50833357">
        <w:rPr>
          <w:rFonts w:ascii="Verdana" w:hAnsi="Verdana"/>
          <w:sz w:val="20"/>
          <w:szCs w:val="20"/>
        </w:rPr>
        <w:t>-</w:t>
      </w:r>
      <w:r w:rsidR="00BD3721" w:rsidRPr="50833357">
        <w:rPr>
          <w:rFonts w:ascii="Verdana" w:hAnsi="Verdana"/>
          <w:sz w:val="20"/>
          <w:szCs w:val="20"/>
        </w:rPr>
        <w:t>in</w:t>
      </w:r>
      <w:r w:rsidR="001D7FF4" w:rsidRPr="50833357">
        <w:rPr>
          <w:rFonts w:ascii="Verdana" w:hAnsi="Verdana"/>
          <w:sz w:val="20"/>
          <w:szCs w:val="20"/>
        </w:rPr>
        <w:t>-</w:t>
      </w:r>
      <w:r w:rsidR="00BD3721" w:rsidRPr="50833357">
        <w:rPr>
          <w:rFonts w:ascii="Verdana" w:hAnsi="Verdana"/>
          <w:sz w:val="20"/>
          <w:szCs w:val="20"/>
        </w:rPr>
        <w:t>Chief,</w:t>
      </w:r>
      <w:r w:rsidRPr="50833357">
        <w:rPr>
          <w:rFonts w:ascii="Verdana" w:hAnsi="Verdana"/>
          <w:sz w:val="20"/>
          <w:szCs w:val="20"/>
        </w:rPr>
        <w:t xml:space="preserve"> Deputy Editor, six Senior Editors, and </w:t>
      </w:r>
      <w:r w:rsidR="00A01E1D" w:rsidRPr="50833357">
        <w:rPr>
          <w:rFonts w:ascii="Verdana" w:hAnsi="Verdana"/>
          <w:sz w:val="20"/>
          <w:szCs w:val="20"/>
        </w:rPr>
        <w:t>29</w:t>
      </w:r>
      <w:r w:rsidRPr="50833357">
        <w:rPr>
          <w:rFonts w:ascii="Verdana" w:hAnsi="Verdana"/>
          <w:sz w:val="20"/>
          <w:szCs w:val="20"/>
        </w:rPr>
        <w:t xml:space="preserve"> Associate Editors wh</w:t>
      </w:r>
      <w:r w:rsidR="00BD3721" w:rsidRPr="50833357">
        <w:rPr>
          <w:rFonts w:ascii="Verdana" w:hAnsi="Verdana"/>
          <w:sz w:val="20"/>
          <w:szCs w:val="20"/>
        </w:rPr>
        <w:t>o</w:t>
      </w:r>
      <w:r w:rsidRPr="50833357">
        <w:rPr>
          <w:rFonts w:ascii="Verdana" w:hAnsi="Verdana"/>
          <w:sz w:val="20"/>
          <w:szCs w:val="20"/>
        </w:rPr>
        <w:t xml:space="preserve"> include three Systematic Reviews Editors, three Qualitative Research Editors, two Statistical </w:t>
      </w:r>
      <w:r w:rsidRPr="50833357">
        <w:rPr>
          <w:rFonts w:ascii="Verdana" w:hAnsi="Verdana"/>
          <w:sz w:val="20"/>
          <w:szCs w:val="20"/>
        </w:rPr>
        <w:lastRenderedPageBreak/>
        <w:t xml:space="preserve">Editors, a Digital Media Editor and </w:t>
      </w:r>
      <w:r w:rsidR="00A01E1D" w:rsidRPr="50833357">
        <w:rPr>
          <w:rFonts w:ascii="Verdana" w:hAnsi="Verdana"/>
          <w:sz w:val="20"/>
          <w:szCs w:val="20"/>
        </w:rPr>
        <w:t>20 topic expert Associate Editors covering a wide range of subjects, disciplines</w:t>
      </w:r>
      <w:r w:rsidR="00D24D8D" w:rsidRPr="50833357">
        <w:rPr>
          <w:rFonts w:ascii="Verdana" w:hAnsi="Verdana"/>
          <w:sz w:val="20"/>
          <w:szCs w:val="20"/>
        </w:rPr>
        <w:t>,</w:t>
      </w:r>
      <w:r w:rsidR="00A01E1D" w:rsidRPr="50833357">
        <w:rPr>
          <w:rFonts w:ascii="Verdana" w:hAnsi="Verdana"/>
          <w:sz w:val="20"/>
          <w:szCs w:val="20"/>
        </w:rPr>
        <w:t xml:space="preserve"> and geographical regions.</w:t>
      </w:r>
    </w:p>
    <w:p w14:paraId="46C979E6" w14:textId="6E0E6582" w:rsidR="00C07069" w:rsidRPr="00C07069" w:rsidRDefault="00C07069" w:rsidP="008C106D">
      <w:pPr>
        <w:spacing w:line="276" w:lineRule="auto"/>
        <w:rPr>
          <w:rFonts w:ascii="Verdana" w:hAnsi="Verdana"/>
          <w:sz w:val="20"/>
          <w:szCs w:val="20"/>
        </w:rPr>
      </w:pPr>
      <w:r w:rsidRPr="50833357">
        <w:rPr>
          <w:rFonts w:ascii="Verdana" w:hAnsi="Verdana"/>
          <w:sz w:val="20"/>
          <w:szCs w:val="20"/>
        </w:rPr>
        <w:t>The BGS provide</w:t>
      </w:r>
      <w:r w:rsidR="000E3BD0" w:rsidRPr="50833357">
        <w:rPr>
          <w:rFonts w:ascii="Verdana" w:hAnsi="Verdana"/>
          <w:sz w:val="20"/>
          <w:szCs w:val="20"/>
        </w:rPr>
        <w:t>s</w:t>
      </w:r>
      <w:r w:rsidRPr="50833357">
        <w:rPr>
          <w:rFonts w:ascii="Verdana" w:hAnsi="Verdana"/>
          <w:sz w:val="20"/>
          <w:szCs w:val="20"/>
        </w:rPr>
        <w:t xml:space="preserve"> the EiC with support, including an established full-time Editorial Manager</w:t>
      </w:r>
      <w:r w:rsidR="009F5B63" w:rsidRPr="50833357">
        <w:rPr>
          <w:rFonts w:ascii="Verdana" w:hAnsi="Verdana"/>
          <w:sz w:val="20"/>
          <w:szCs w:val="20"/>
        </w:rPr>
        <w:t xml:space="preserve"> and</w:t>
      </w:r>
      <w:r w:rsidRPr="50833357">
        <w:rPr>
          <w:rFonts w:ascii="Verdana" w:hAnsi="Verdana"/>
          <w:sz w:val="20"/>
          <w:szCs w:val="20"/>
        </w:rPr>
        <w:t xml:space="preserve"> part-time Editorial Assistants. The role receives support and guidance from the Editorial Board (editorial governance and strategy), the Editorial Executive Committee (business planning governance and strategy), the International Advisory Panel, and the publisher Oxford University Press.</w:t>
      </w:r>
    </w:p>
    <w:p w14:paraId="50038000" w14:textId="77777777" w:rsidR="00535853" w:rsidRPr="00384ADA" w:rsidRDefault="00535853" w:rsidP="00535853">
      <w:pPr>
        <w:spacing w:line="276" w:lineRule="auto"/>
        <w:rPr>
          <w:rFonts w:ascii="Verdana" w:hAnsi="Verdana"/>
          <w:sz w:val="20"/>
          <w:szCs w:val="20"/>
          <w:u w:val="single"/>
        </w:rPr>
      </w:pPr>
      <w:r w:rsidRPr="50833357">
        <w:rPr>
          <w:rFonts w:ascii="Verdana" w:hAnsi="Verdana"/>
          <w:sz w:val="20"/>
          <w:szCs w:val="20"/>
          <w:u w:val="single"/>
        </w:rPr>
        <w:t>Key tasks</w:t>
      </w:r>
    </w:p>
    <w:p w14:paraId="315267A1" w14:textId="1A29A2A4" w:rsidR="00535853" w:rsidRDefault="00535853"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Perform initial assessment (“triage”) on </w:t>
      </w:r>
      <w:r w:rsidR="008C4124" w:rsidRPr="50833357">
        <w:rPr>
          <w:rFonts w:ascii="Verdana" w:hAnsi="Verdana"/>
          <w:sz w:val="20"/>
          <w:szCs w:val="20"/>
        </w:rPr>
        <w:t>40</w:t>
      </w:r>
      <w:r w:rsidRPr="50833357">
        <w:rPr>
          <w:rFonts w:ascii="Verdana" w:hAnsi="Verdana"/>
          <w:sz w:val="20"/>
          <w:szCs w:val="20"/>
        </w:rPr>
        <w:t xml:space="preserve"> new submissions per week, aiming for an immediate rejection rate of 60%.</w:t>
      </w:r>
    </w:p>
    <w:p w14:paraId="39D131BE" w14:textId="52E043EF" w:rsidR="009864B8" w:rsidRDefault="009864B8"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Make the final </w:t>
      </w:r>
      <w:r w:rsidR="00C0230B" w:rsidRPr="50833357">
        <w:rPr>
          <w:rFonts w:ascii="Verdana" w:hAnsi="Verdana"/>
          <w:sz w:val="20"/>
          <w:szCs w:val="20"/>
        </w:rPr>
        <w:t xml:space="preserve">editorial decision on </w:t>
      </w:r>
      <w:r w:rsidR="00167C51" w:rsidRPr="50833357">
        <w:rPr>
          <w:rFonts w:ascii="Verdana" w:hAnsi="Verdana"/>
          <w:sz w:val="20"/>
          <w:szCs w:val="20"/>
        </w:rPr>
        <w:t xml:space="preserve">15 </w:t>
      </w:r>
      <w:r w:rsidR="00C0230B" w:rsidRPr="50833357">
        <w:rPr>
          <w:rFonts w:ascii="Verdana" w:hAnsi="Verdana"/>
          <w:sz w:val="20"/>
          <w:szCs w:val="20"/>
        </w:rPr>
        <w:t>submissions</w:t>
      </w:r>
      <w:r w:rsidR="00167C51" w:rsidRPr="50833357">
        <w:rPr>
          <w:rFonts w:ascii="Verdana" w:hAnsi="Verdana"/>
          <w:sz w:val="20"/>
          <w:szCs w:val="20"/>
        </w:rPr>
        <w:t xml:space="preserve"> per week</w:t>
      </w:r>
      <w:r w:rsidR="00C0230B" w:rsidRPr="50833357">
        <w:rPr>
          <w:rFonts w:ascii="Verdana" w:hAnsi="Verdana"/>
          <w:sz w:val="20"/>
          <w:szCs w:val="20"/>
        </w:rPr>
        <w:t xml:space="preserve"> which have received peer review and the assessment of an Associate Editor.</w:t>
      </w:r>
    </w:p>
    <w:p w14:paraId="2BAB3ADB" w14:textId="5EE5543A" w:rsidR="00C0230B" w:rsidRDefault="00C0230B"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Respond to occasional appeals</w:t>
      </w:r>
      <w:r w:rsidR="00C32BA4" w:rsidRPr="50833357">
        <w:rPr>
          <w:rFonts w:ascii="Verdana" w:hAnsi="Verdana"/>
          <w:sz w:val="20"/>
          <w:szCs w:val="20"/>
        </w:rPr>
        <w:t xml:space="preserve"> and higher-level queries.</w:t>
      </w:r>
    </w:p>
    <w:p w14:paraId="230D413F" w14:textId="19F8294D" w:rsidR="00C32BA4" w:rsidRPr="00384ADA" w:rsidRDefault="00C32BA4"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Commission topical expert commentaries and other editorial conten</w:t>
      </w:r>
      <w:r w:rsidR="00AE351C" w:rsidRPr="50833357">
        <w:rPr>
          <w:rFonts w:ascii="Verdana" w:hAnsi="Verdana"/>
          <w:sz w:val="20"/>
          <w:szCs w:val="20"/>
        </w:rPr>
        <w:t>t</w:t>
      </w:r>
      <w:r w:rsidRPr="50833357">
        <w:rPr>
          <w:rFonts w:ascii="Verdana" w:hAnsi="Verdana"/>
          <w:sz w:val="20"/>
          <w:szCs w:val="20"/>
        </w:rPr>
        <w:t>.</w:t>
      </w:r>
    </w:p>
    <w:p w14:paraId="59F7C4BB" w14:textId="4912A6EE" w:rsidR="00C0230B" w:rsidRDefault="00535853" w:rsidP="00C0230B">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Write an </w:t>
      </w:r>
      <w:hyperlink r:id="rId11">
        <w:r w:rsidRPr="50833357">
          <w:rPr>
            <w:rStyle w:val="Hyperlink"/>
            <w:rFonts w:ascii="Verdana" w:hAnsi="Verdana"/>
            <w:sz w:val="20"/>
            <w:szCs w:val="20"/>
          </w:rPr>
          <w:t>Editor’s View article</w:t>
        </w:r>
      </w:hyperlink>
      <w:r w:rsidRPr="50833357">
        <w:rPr>
          <w:rFonts w:ascii="Verdana" w:hAnsi="Verdana"/>
          <w:sz w:val="20"/>
          <w:szCs w:val="20"/>
        </w:rPr>
        <w:t xml:space="preserve"> for each monthly issue.</w:t>
      </w:r>
    </w:p>
    <w:p w14:paraId="2A257A2C" w14:textId="2C09E5B6" w:rsidR="00EC743B" w:rsidRPr="006A7B44" w:rsidRDefault="006A7B44" w:rsidP="50833357">
      <w:pPr>
        <w:pStyle w:val="ListParagraph"/>
        <w:numPr>
          <w:ilvl w:val="0"/>
          <w:numId w:val="2"/>
        </w:numPr>
        <w:spacing w:line="276" w:lineRule="auto"/>
        <w:rPr>
          <w:rFonts w:ascii="Verdana" w:hAnsi="Verdana"/>
          <w:sz w:val="20"/>
          <w:szCs w:val="20"/>
        </w:rPr>
      </w:pPr>
      <w:r w:rsidRPr="50833357">
        <w:rPr>
          <w:rFonts w:ascii="Verdana" w:hAnsi="Verdana"/>
          <w:sz w:val="20"/>
          <w:szCs w:val="20"/>
        </w:rPr>
        <w:t>Oversee the publication of supplements and collections.</w:t>
      </w:r>
    </w:p>
    <w:p w14:paraId="58D5ED90" w14:textId="77777777" w:rsidR="00535853" w:rsidRDefault="00535853"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Write a bi-monthly column for the BGS newsletter, AGENDA.</w:t>
      </w:r>
    </w:p>
    <w:p w14:paraId="7F82D4E5" w14:textId="57D37D9F" w:rsidR="00E53CF4" w:rsidRDefault="00E53CF4"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Membership of the Editorial Executive Committee; report to </w:t>
      </w:r>
      <w:r w:rsidR="00E86CAE" w:rsidRPr="50833357">
        <w:rPr>
          <w:rFonts w:ascii="Verdana" w:hAnsi="Verdana"/>
          <w:sz w:val="20"/>
          <w:szCs w:val="20"/>
        </w:rPr>
        <w:t xml:space="preserve">and lead discussions at </w:t>
      </w:r>
      <w:r w:rsidRPr="50833357">
        <w:rPr>
          <w:rFonts w:ascii="Verdana" w:hAnsi="Verdana"/>
          <w:sz w:val="20"/>
          <w:szCs w:val="20"/>
        </w:rPr>
        <w:t>four online meetings per year.</w:t>
      </w:r>
    </w:p>
    <w:p w14:paraId="1A7DBD4E" w14:textId="54BF5E51" w:rsidR="00E53CF4" w:rsidRDefault="00E53CF4"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Membership of the Editorial Board; report to </w:t>
      </w:r>
      <w:r w:rsidR="00E86CAE" w:rsidRPr="50833357">
        <w:rPr>
          <w:rFonts w:ascii="Verdana" w:hAnsi="Verdana"/>
          <w:sz w:val="20"/>
          <w:szCs w:val="20"/>
        </w:rPr>
        <w:t xml:space="preserve">and lead discussions at </w:t>
      </w:r>
      <w:r w:rsidRPr="50833357">
        <w:rPr>
          <w:rFonts w:ascii="Verdana" w:hAnsi="Verdana"/>
          <w:sz w:val="20"/>
          <w:szCs w:val="20"/>
        </w:rPr>
        <w:t>two meeting</w:t>
      </w:r>
      <w:r w:rsidR="00C3246B" w:rsidRPr="50833357">
        <w:rPr>
          <w:rFonts w:ascii="Verdana" w:hAnsi="Verdana"/>
          <w:sz w:val="20"/>
          <w:szCs w:val="20"/>
        </w:rPr>
        <w:t>s</w:t>
      </w:r>
      <w:r w:rsidRPr="50833357">
        <w:rPr>
          <w:rFonts w:ascii="Verdana" w:hAnsi="Verdana"/>
          <w:sz w:val="20"/>
          <w:szCs w:val="20"/>
        </w:rPr>
        <w:t xml:space="preserve"> per year (every third meeting is in-person, the rest online).</w:t>
      </w:r>
    </w:p>
    <w:p w14:paraId="35D3B6AA" w14:textId="5743318E" w:rsidR="00E53CF4" w:rsidRDefault="00E53CF4" w:rsidP="00535853">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Be available for weekly </w:t>
      </w:r>
      <w:r w:rsidR="00E86CAE" w:rsidRPr="50833357">
        <w:rPr>
          <w:rFonts w:ascii="Verdana" w:hAnsi="Verdana"/>
          <w:sz w:val="20"/>
          <w:szCs w:val="20"/>
        </w:rPr>
        <w:t>one-hour</w:t>
      </w:r>
      <w:r w:rsidRPr="50833357">
        <w:rPr>
          <w:rFonts w:ascii="Verdana" w:hAnsi="Verdana"/>
          <w:sz w:val="20"/>
          <w:szCs w:val="20"/>
        </w:rPr>
        <w:t xml:space="preserve"> </w:t>
      </w:r>
      <w:r w:rsidR="008014F7" w:rsidRPr="50833357">
        <w:rPr>
          <w:rFonts w:ascii="Verdana" w:hAnsi="Verdana"/>
          <w:sz w:val="20"/>
          <w:szCs w:val="20"/>
        </w:rPr>
        <w:t xml:space="preserve">online </w:t>
      </w:r>
      <w:r w:rsidRPr="50833357">
        <w:rPr>
          <w:rFonts w:ascii="Verdana" w:hAnsi="Verdana"/>
          <w:sz w:val="20"/>
          <w:szCs w:val="20"/>
        </w:rPr>
        <w:t>meetings with the Editorial Manager.</w:t>
      </w:r>
    </w:p>
    <w:p w14:paraId="31882BC2" w14:textId="6AF020DF" w:rsidR="00535853" w:rsidRDefault="00C53A55" w:rsidP="008C106D">
      <w:pPr>
        <w:pStyle w:val="ListParagraph"/>
        <w:numPr>
          <w:ilvl w:val="0"/>
          <w:numId w:val="2"/>
        </w:numPr>
        <w:spacing w:line="276" w:lineRule="auto"/>
        <w:rPr>
          <w:rFonts w:ascii="Verdana" w:hAnsi="Verdana"/>
          <w:sz w:val="20"/>
          <w:szCs w:val="20"/>
        </w:rPr>
      </w:pPr>
      <w:r w:rsidRPr="50833357">
        <w:rPr>
          <w:rFonts w:ascii="Verdana" w:hAnsi="Verdana"/>
          <w:sz w:val="20"/>
          <w:szCs w:val="20"/>
        </w:rPr>
        <w:t xml:space="preserve">Recruit </w:t>
      </w:r>
      <w:r w:rsidR="00985FF5" w:rsidRPr="50833357">
        <w:rPr>
          <w:rFonts w:ascii="Verdana" w:hAnsi="Verdana"/>
          <w:sz w:val="20"/>
          <w:szCs w:val="20"/>
        </w:rPr>
        <w:t>Editorial Board members</w:t>
      </w:r>
      <w:r w:rsidRPr="50833357">
        <w:rPr>
          <w:rFonts w:ascii="Verdana" w:hAnsi="Verdana"/>
          <w:sz w:val="20"/>
          <w:szCs w:val="20"/>
        </w:rPr>
        <w:t xml:space="preserve"> when needed, to ensure that appropriate expertise and capacity is available to ensure the smooth running of the journal.</w:t>
      </w:r>
    </w:p>
    <w:p w14:paraId="48851C77" w14:textId="46FA043D" w:rsidR="004B1BC1" w:rsidRPr="008E5B31" w:rsidRDefault="008E5B31" w:rsidP="50833357">
      <w:pPr>
        <w:pStyle w:val="ListParagraph"/>
        <w:numPr>
          <w:ilvl w:val="0"/>
          <w:numId w:val="2"/>
        </w:numPr>
        <w:spacing w:line="276" w:lineRule="auto"/>
        <w:rPr>
          <w:rFonts w:ascii="Verdana" w:hAnsi="Verdana"/>
          <w:sz w:val="20"/>
          <w:szCs w:val="20"/>
        </w:rPr>
      </w:pPr>
      <w:r w:rsidRPr="50833357">
        <w:rPr>
          <w:rFonts w:ascii="Verdana" w:hAnsi="Verdana"/>
          <w:sz w:val="20"/>
          <w:szCs w:val="20"/>
        </w:rPr>
        <w:t>Call upon the input of the International Advisory Panel as needed</w:t>
      </w:r>
      <w:r w:rsidR="007701B3">
        <w:rPr>
          <w:rFonts w:ascii="Verdana" w:hAnsi="Verdana"/>
          <w:sz w:val="20"/>
          <w:szCs w:val="20"/>
        </w:rPr>
        <w:t>.</w:t>
      </w:r>
    </w:p>
    <w:p w14:paraId="576AD9C4" w14:textId="1D6E6BD5" w:rsidR="00EC7722" w:rsidRPr="006A7B44" w:rsidRDefault="00EC7722" w:rsidP="50833357">
      <w:pPr>
        <w:pStyle w:val="ListParagraph"/>
        <w:numPr>
          <w:ilvl w:val="0"/>
          <w:numId w:val="2"/>
        </w:numPr>
        <w:spacing w:line="276" w:lineRule="auto"/>
        <w:rPr>
          <w:rFonts w:ascii="Verdana" w:hAnsi="Verdana"/>
          <w:sz w:val="20"/>
          <w:szCs w:val="20"/>
        </w:rPr>
      </w:pPr>
      <w:r w:rsidRPr="50833357">
        <w:rPr>
          <w:rFonts w:ascii="Verdana" w:hAnsi="Verdana"/>
          <w:sz w:val="20"/>
          <w:szCs w:val="20"/>
        </w:rPr>
        <w:t>Maintain an awareness of changes in editorial process, and strategic developments within the journal publishing field in general</w:t>
      </w:r>
      <w:r w:rsidR="00B80830" w:rsidRPr="50833357">
        <w:rPr>
          <w:rFonts w:ascii="Verdana" w:hAnsi="Verdana"/>
          <w:sz w:val="20"/>
          <w:szCs w:val="20"/>
        </w:rPr>
        <w:t>, including open access</w:t>
      </w:r>
      <w:r w:rsidR="00EC743B" w:rsidRPr="50833357">
        <w:rPr>
          <w:rFonts w:ascii="Verdana" w:hAnsi="Verdana"/>
          <w:sz w:val="20"/>
          <w:szCs w:val="20"/>
        </w:rPr>
        <w:t xml:space="preserve"> issues</w:t>
      </w:r>
      <w:r w:rsidRPr="50833357">
        <w:rPr>
          <w:rFonts w:ascii="Verdana" w:hAnsi="Verdana"/>
          <w:sz w:val="20"/>
          <w:szCs w:val="20"/>
        </w:rPr>
        <w:t>.</w:t>
      </w:r>
    </w:p>
    <w:p w14:paraId="2A4B2823" w14:textId="302B87E5" w:rsidR="003109C7" w:rsidRDefault="003109C7" w:rsidP="003109C7">
      <w:pPr>
        <w:pStyle w:val="ListParagraph"/>
        <w:numPr>
          <w:ilvl w:val="0"/>
          <w:numId w:val="2"/>
        </w:numPr>
        <w:spacing w:line="276" w:lineRule="auto"/>
        <w:rPr>
          <w:rFonts w:ascii="Verdana" w:hAnsi="Verdana"/>
          <w:sz w:val="20"/>
          <w:szCs w:val="20"/>
        </w:rPr>
      </w:pPr>
      <w:r w:rsidRPr="50833357">
        <w:rPr>
          <w:rFonts w:ascii="Verdana" w:hAnsi="Verdana"/>
          <w:sz w:val="20"/>
          <w:szCs w:val="20"/>
        </w:rPr>
        <w:t>Act as an ambassador, seeking to attract high-quality content and to maintain the sustainability, impact and reputation of the journal</w:t>
      </w:r>
      <w:r w:rsidR="00EC743B" w:rsidRPr="50833357">
        <w:rPr>
          <w:rFonts w:ascii="Verdana" w:hAnsi="Verdana"/>
          <w:sz w:val="20"/>
          <w:szCs w:val="20"/>
        </w:rPr>
        <w:t>.</w:t>
      </w:r>
      <w:r w:rsidRPr="50833357">
        <w:rPr>
          <w:rFonts w:ascii="Verdana" w:hAnsi="Verdana"/>
          <w:sz w:val="20"/>
          <w:szCs w:val="20"/>
        </w:rPr>
        <w:t xml:space="preserve"> </w:t>
      </w:r>
    </w:p>
    <w:p w14:paraId="35CB617A" w14:textId="77777777" w:rsidR="00963F20" w:rsidRPr="00384ADA" w:rsidRDefault="00963F20" w:rsidP="008C106D">
      <w:pPr>
        <w:spacing w:line="276" w:lineRule="auto"/>
        <w:rPr>
          <w:rFonts w:ascii="Verdana" w:hAnsi="Verdana"/>
          <w:sz w:val="20"/>
          <w:szCs w:val="20"/>
        </w:rPr>
      </w:pPr>
    </w:p>
    <w:p w14:paraId="6CEB335D" w14:textId="6D56E8E1" w:rsidR="00963F20" w:rsidRPr="00384ADA" w:rsidRDefault="00963F20" w:rsidP="008C106D">
      <w:pPr>
        <w:spacing w:line="276" w:lineRule="auto"/>
        <w:rPr>
          <w:rFonts w:ascii="Verdana" w:hAnsi="Verdana"/>
          <w:sz w:val="20"/>
          <w:szCs w:val="20"/>
          <w:u w:val="single"/>
        </w:rPr>
      </w:pPr>
      <w:r w:rsidRPr="50833357">
        <w:rPr>
          <w:rFonts w:ascii="Verdana" w:hAnsi="Verdana"/>
          <w:sz w:val="20"/>
          <w:szCs w:val="20"/>
          <w:u w:val="single"/>
        </w:rPr>
        <w:t>Commitment</w:t>
      </w:r>
    </w:p>
    <w:p w14:paraId="6E758153" w14:textId="449DE261" w:rsidR="00747DC4" w:rsidRPr="00384ADA" w:rsidRDefault="00747DC4" w:rsidP="00747DC4">
      <w:pPr>
        <w:spacing w:line="276" w:lineRule="auto"/>
        <w:rPr>
          <w:rFonts w:ascii="Verdana" w:hAnsi="Verdana"/>
          <w:sz w:val="20"/>
          <w:szCs w:val="20"/>
        </w:rPr>
      </w:pPr>
      <w:r>
        <w:rPr>
          <w:rStyle w:val="normaltextrun"/>
          <w:rFonts w:ascii="Verdana" w:hAnsi="Verdana"/>
          <w:color w:val="000000"/>
          <w:sz w:val="20"/>
          <w:szCs w:val="20"/>
          <w:shd w:val="clear" w:color="auto" w:fill="FFFFFF"/>
        </w:rPr>
        <w:t>It is anticipated that the EiC will spend the equivalent of one</w:t>
      </w:r>
      <w:r w:rsidR="005019F2">
        <w:rPr>
          <w:rStyle w:val="normaltextrun"/>
          <w:rFonts w:ascii="Verdana" w:hAnsi="Verdana"/>
          <w:color w:val="000000"/>
          <w:sz w:val="20"/>
          <w:szCs w:val="20"/>
          <w:shd w:val="clear" w:color="auto" w:fill="FFFFFF"/>
        </w:rPr>
        <w:t xml:space="preserve"> and a half</w:t>
      </w:r>
      <w:r>
        <w:rPr>
          <w:rStyle w:val="normaltextrun"/>
          <w:rFonts w:ascii="Verdana" w:hAnsi="Verdana"/>
          <w:color w:val="000000"/>
          <w:sz w:val="20"/>
          <w:szCs w:val="20"/>
          <w:shd w:val="clear" w:color="auto" w:fill="FFFFFF"/>
        </w:rPr>
        <w:t xml:space="preserve"> day</w:t>
      </w:r>
      <w:r w:rsidR="005019F2">
        <w:rPr>
          <w:rStyle w:val="normaltextrun"/>
          <w:rFonts w:ascii="Verdana" w:hAnsi="Verdana"/>
          <w:color w:val="000000"/>
          <w:sz w:val="20"/>
          <w:szCs w:val="20"/>
          <w:shd w:val="clear" w:color="auto" w:fill="FFFFFF"/>
        </w:rPr>
        <w:t>s</w:t>
      </w:r>
      <w:r>
        <w:rPr>
          <w:rStyle w:val="normaltextrun"/>
          <w:rFonts w:ascii="Verdana" w:hAnsi="Verdana"/>
          <w:color w:val="000000"/>
          <w:sz w:val="20"/>
          <w:szCs w:val="20"/>
          <w:shd w:val="clear" w:color="auto" w:fill="FFFFFF"/>
        </w:rPr>
        <w:t xml:space="preserve"> each week working on the journal, but the timing can be flexible to fit around other professional activities. </w:t>
      </w:r>
      <w:r>
        <w:rPr>
          <w:rFonts w:ascii="Verdana" w:hAnsi="Verdana"/>
          <w:sz w:val="20"/>
          <w:szCs w:val="20"/>
        </w:rPr>
        <w:t>Annual</w:t>
      </w:r>
      <w:r w:rsidRPr="00384ADA">
        <w:rPr>
          <w:rFonts w:ascii="Verdana" w:hAnsi="Verdana"/>
          <w:sz w:val="20"/>
          <w:szCs w:val="20"/>
        </w:rPr>
        <w:t xml:space="preserve"> remuneration (currently </w:t>
      </w:r>
      <w:r w:rsidR="005019F2">
        <w:rPr>
          <w:rFonts w:ascii="Verdana" w:hAnsi="Verdana"/>
          <w:sz w:val="20"/>
          <w:szCs w:val="20"/>
        </w:rPr>
        <w:t>3</w:t>
      </w:r>
      <w:r w:rsidRPr="00384ADA">
        <w:rPr>
          <w:rFonts w:ascii="Verdana" w:hAnsi="Verdana"/>
          <w:sz w:val="20"/>
          <w:szCs w:val="20"/>
        </w:rPr>
        <w:t xml:space="preserve"> sessions per week) </w:t>
      </w:r>
      <w:r>
        <w:rPr>
          <w:rFonts w:ascii="Verdana" w:hAnsi="Verdana"/>
          <w:sz w:val="20"/>
          <w:szCs w:val="20"/>
        </w:rPr>
        <w:t>will</w:t>
      </w:r>
      <w:r w:rsidRPr="00384ADA">
        <w:rPr>
          <w:rFonts w:ascii="Verdana" w:hAnsi="Verdana"/>
          <w:sz w:val="20"/>
          <w:szCs w:val="20"/>
        </w:rPr>
        <w:t xml:space="preserve"> be paid to the releasing institution of the EiC, subject to the terms of engagement.</w:t>
      </w:r>
      <w:r>
        <w:rPr>
          <w:rFonts w:ascii="Verdana" w:hAnsi="Verdana"/>
          <w:sz w:val="20"/>
          <w:szCs w:val="20"/>
        </w:rPr>
        <w:t xml:space="preserve"> </w:t>
      </w:r>
      <w:r w:rsidRPr="00384ADA">
        <w:rPr>
          <w:rFonts w:ascii="Verdana" w:hAnsi="Verdana"/>
          <w:sz w:val="20"/>
          <w:szCs w:val="20"/>
        </w:rPr>
        <w:t>The EiC</w:t>
      </w:r>
      <w:r>
        <w:rPr>
          <w:rFonts w:ascii="Verdana" w:hAnsi="Verdana"/>
          <w:sz w:val="20"/>
          <w:szCs w:val="20"/>
        </w:rPr>
        <w:t>’s contract with the BGS will be for a period of</w:t>
      </w:r>
      <w:r w:rsidRPr="00384ADA">
        <w:rPr>
          <w:rFonts w:ascii="Verdana" w:hAnsi="Verdana"/>
          <w:sz w:val="20"/>
          <w:szCs w:val="20"/>
        </w:rPr>
        <w:t xml:space="preserve"> five years</w:t>
      </w:r>
      <w:r>
        <w:rPr>
          <w:rFonts w:ascii="Verdana" w:hAnsi="Verdana"/>
          <w:sz w:val="20"/>
          <w:szCs w:val="20"/>
        </w:rPr>
        <w:t xml:space="preserve">; this may be extended by up to one year </w:t>
      </w:r>
      <w:r w:rsidRPr="00384ADA">
        <w:rPr>
          <w:rFonts w:ascii="Verdana" w:hAnsi="Verdana"/>
          <w:sz w:val="20"/>
          <w:szCs w:val="20"/>
        </w:rPr>
        <w:t>by mutual agreement.</w:t>
      </w:r>
    </w:p>
    <w:p w14:paraId="593058BE" w14:textId="21F100F2" w:rsidR="00F53370" w:rsidRDefault="00F53370" w:rsidP="008C106D">
      <w:pPr>
        <w:spacing w:line="276" w:lineRule="auto"/>
        <w:rPr>
          <w:rFonts w:ascii="Verdana" w:hAnsi="Verdana"/>
          <w:sz w:val="20"/>
          <w:szCs w:val="20"/>
          <w:u w:val="single"/>
        </w:rPr>
      </w:pPr>
      <w:r w:rsidRPr="50833357">
        <w:rPr>
          <w:rFonts w:ascii="Verdana" w:hAnsi="Verdana"/>
          <w:sz w:val="20"/>
          <w:szCs w:val="20"/>
          <w:u w:val="single"/>
        </w:rPr>
        <w:t>Key skills a</w:t>
      </w:r>
      <w:r w:rsidR="006A773E" w:rsidRPr="50833357">
        <w:rPr>
          <w:rFonts w:ascii="Verdana" w:hAnsi="Verdana"/>
          <w:sz w:val="20"/>
          <w:szCs w:val="20"/>
          <w:u w:val="single"/>
        </w:rPr>
        <w:t>nd experience</w:t>
      </w:r>
    </w:p>
    <w:p w14:paraId="3E40228B" w14:textId="350CDDCD" w:rsidR="00B17B3E" w:rsidRDefault="00EF7883" w:rsidP="008C106D">
      <w:pPr>
        <w:spacing w:line="276" w:lineRule="auto"/>
        <w:rPr>
          <w:rFonts w:ascii="Verdana" w:hAnsi="Verdana"/>
          <w:sz w:val="20"/>
          <w:szCs w:val="20"/>
        </w:rPr>
      </w:pPr>
      <w:r w:rsidRPr="50833357">
        <w:rPr>
          <w:rFonts w:ascii="Verdana" w:hAnsi="Verdana"/>
          <w:sz w:val="20"/>
          <w:szCs w:val="20"/>
        </w:rPr>
        <w:t>Essential</w:t>
      </w:r>
      <w:r w:rsidR="00B17B3E" w:rsidRPr="50833357">
        <w:rPr>
          <w:rFonts w:ascii="Verdana" w:hAnsi="Verdana"/>
          <w:sz w:val="20"/>
          <w:szCs w:val="20"/>
        </w:rPr>
        <w:t>:</w:t>
      </w:r>
    </w:p>
    <w:p w14:paraId="40DD4E53" w14:textId="77777777" w:rsidR="00F66622" w:rsidRPr="006A7B44" w:rsidRDefault="00B17B3E" w:rsidP="50833357">
      <w:pPr>
        <w:pStyle w:val="ListParagraph"/>
        <w:numPr>
          <w:ilvl w:val="0"/>
          <w:numId w:val="1"/>
        </w:numPr>
        <w:spacing w:line="276" w:lineRule="auto"/>
        <w:rPr>
          <w:rFonts w:ascii="Verdana" w:hAnsi="Verdana"/>
          <w:sz w:val="20"/>
          <w:szCs w:val="20"/>
        </w:rPr>
      </w:pPr>
      <w:r w:rsidRPr="50833357">
        <w:rPr>
          <w:rFonts w:ascii="Verdana" w:hAnsi="Verdana"/>
          <w:sz w:val="20"/>
          <w:szCs w:val="20"/>
        </w:rPr>
        <w:t>Wide knowledge of the field of geriatric medicine</w:t>
      </w:r>
      <w:r w:rsidR="00BD5810" w:rsidRPr="50833357">
        <w:rPr>
          <w:rFonts w:ascii="Verdana" w:hAnsi="Verdana"/>
          <w:sz w:val="20"/>
          <w:szCs w:val="20"/>
        </w:rPr>
        <w:t xml:space="preserve"> and gerontology and of </w:t>
      </w:r>
      <w:r w:rsidR="00F66622" w:rsidRPr="50833357">
        <w:rPr>
          <w:rFonts w:ascii="Verdana" w:hAnsi="Verdana"/>
          <w:sz w:val="20"/>
          <w:szCs w:val="20"/>
        </w:rPr>
        <w:t>related research</w:t>
      </w:r>
    </w:p>
    <w:p w14:paraId="2B395265" w14:textId="1D12B95D" w:rsidR="009D677F" w:rsidRPr="006A7B44" w:rsidRDefault="00E835E6" w:rsidP="50833357">
      <w:pPr>
        <w:pStyle w:val="ListParagraph"/>
        <w:numPr>
          <w:ilvl w:val="0"/>
          <w:numId w:val="1"/>
        </w:numPr>
        <w:spacing w:line="276" w:lineRule="auto"/>
        <w:rPr>
          <w:rFonts w:ascii="Verdana" w:hAnsi="Verdana"/>
          <w:sz w:val="20"/>
          <w:szCs w:val="20"/>
        </w:rPr>
      </w:pPr>
      <w:r w:rsidRPr="50833357">
        <w:rPr>
          <w:rFonts w:ascii="Verdana" w:hAnsi="Verdana"/>
          <w:sz w:val="20"/>
          <w:szCs w:val="20"/>
        </w:rPr>
        <w:t>Ex</w:t>
      </w:r>
      <w:r w:rsidR="00DA240F" w:rsidRPr="50833357">
        <w:rPr>
          <w:rFonts w:ascii="Verdana" w:hAnsi="Verdana"/>
          <w:sz w:val="20"/>
          <w:szCs w:val="20"/>
        </w:rPr>
        <w:t>tensive ex</w:t>
      </w:r>
      <w:r w:rsidRPr="50833357">
        <w:rPr>
          <w:rFonts w:ascii="Verdana" w:hAnsi="Verdana"/>
          <w:sz w:val="20"/>
          <w:szCs w:val="20"/>
        </w:rPr>
        <w:t>perience as a peer reviewer, associate editor or</w:t>
      </w:r>
      <w:r w:rsidR="00434C40" w:rsidRPr="50833357">
        <w:rPr>
          <w:rFonts w:ascii="Verdana" w:hAnsi="Verdana"/>
          <w:sz w:val="20"/>
          <w:szCs w:val="20"/>
        </w:rPr>
        <w:t xml:space="preserve"> editor for a reputable journal</w:t>
      </w:r>
      <w:r w:rsidR="009D677F" w:rsidRPr="50833357">
        <w:rPr>
          <w:rFonts w:ascii="Verdana" w:hAnsi="Verdana"/>
          <w:sz w:val="20"/>
          <w:szCs w:val="20"/>
        </w:rPr>
        <w:t>, with the ability to guide a team of Associate Editors and Senior Editors</w:t>
      </w:r>
    </w:p>
    <w:p w14:paraId="7CBFE92C" w14:textId="20B8DA0D" w:rsidR="00C6093C" w:rsidRPr="006A7B44" w:rsidRDefault="00A64CC8" w:rsidP="50833357">
      <w:pPr>
        <w:pStyle w:val="ListParagraph"/>
        <w:numPr>
          <w:ilvl w:val="0"/>
          <w:numId w:val="1"/>
        </w:numPr>
        <w:spacing w:line="276" w:lineRule="auto"/>
        <w:rPr>
          <w:rFonts w:ascii="Verdana" w:hAnsi="Verdana"/>
          <w:sz w:val="20"/>
          <w:szCs w:val="20"/>
        </w:rPr>
      </w:pPr>
      <w:r w:rsidRPr="50833357">
        <w:rPr>
          <w:rFonts w:ascii="Verdana" w:hAnsi="Verdana"/>
          <w:sz w:val="20"/>
          <w:szCs w:val="20"/>
        </w:rPr>
        <w:lastRenderedPageBreak/>
        <w:t>Demonstrable</w:t>
      </w:r>
      <w:r w:rsidR="005542BD" w:rsidRPr="50833357">
        <w:rPr>
          <w:rFonts w:ascii="Verdana" w:hAnsi="Verdana"/>
          <w:sz w:val="20"/>
          <w:szCs w:val="20"/>
        </w:rPr>
        <w:t xml:space="preserve"> </w:t>
      </w:r>
      <w:r w:rsidRPr="50833357">
        <w:rPr>
          <w:rFonts w:ascii="Verdana" w:hAnsi="Verdana"/>
          <w:sz w:val="20"/>
          <w:szCs w:val="20"/>
        </w:rPr>
        <w:t>credibility</w:t>
      </w:r>
      <w:r w:rsidR="000A1002" w:rsidRPr="50833357">
        <w:rPr>
          <w:rFonts w:ascii="Verdana" w:hAnsi="Verdana"/>
          <w:sz w:val="20"/>
          <w:szCs w:val="20"/>
        </w:rPr>
        <w:t xml:space="preserve"> </w:t>
      </w:r>
      <w:r w:rsidRPr="50833357">
        <w:rPr>
          <w:rFonts w:ascii="Verdana" w:hAnsi="Verdana"/>
          <w:sz w:val="20"/>
          <w:szCs w:val="20"/>
        </w:rPr>
        <w:t xml:space="preserve">as an academic/researcher </w:t>
      </w:r>
      <w:r w:rsidR="00C6093C" w:rsidRPr="50833357">
        <w:rPr>
          <w:rFonts w:ascii="Verdana" w:hAnsi="Verdana"/>
          <w:sz w:val="20"/>
          <w:szCs w:val="20"/>
        </w:rPr>
        <w:t>in the field of geriatric medicine/</w:t>
      </w:r>
      <w:r w:rsidR="00EF7883" w:rsidRPr="50833357">
        <w:rPr>
          <w:rFonts w:ascii="Verdana" w:hAnsi="Verdana"/>
          <w:sz w:val="20"/>
          <w:szCs w:val="20"/>
        </w:rPr>
        <w:t>gerontology</w:t>
      </w:r>
    </w:p>
    <w:p w14:paraId="670CB95B" w14:textId="5CAB928A" w:rsidR="00EF7883" w:rsidRDefault="00D368FD" w:rsidP="50833357">
      <w:pPr>
        <w:pStyle w:val="ListParagraph"/>
        <w:numPr>
          <w:ilvl w:val="0"/>
          <w:numId w:val="1"/>
        </w:numPr>
        <w:spacing w:line="276" w:lineRule="auto"/>
        <w:rPr>
          <w:rFonts w:ascii="Verdana" w:hAnsi="Verdana"/>
          <w:sz w:val="20"/>
          <w:szCs w:val="20"/>
        </w:rPr>
      </w:pPr>
      <w:r>
        <w:rPr>
          <w:rFonts w:ascii="Verdana" w:hAnsi="Verdana"/>
          <w:sz w:val="20"/>
          <w:szCs w:val="20"/>
        </w:rPr>
        <w:t xml:space="preserve">Experience of delivery of </w:t>
      </w:r>
      <w:r w:rsidR="00593DC5">
        <w:rPr>
          <w:rFonts w:ascii="Verdana" w:hAnsi="Verdana"/>
          <w:sz w:val="20"/>
          <w:szCs w:val="20"/>
        </w:rPr>
        <w:t xml:space="preserve">clinical </w:t>
      </w:r>
      <w:r>
        <w:rPr>
          <w:rFonts w:ascii="Verdana" w:hAnsi="Verdana"/>
          <w:sz w:val="20"/>
          <w:szCs w:val="20"/>
        </w:rPr>
        <w:t>care, pre</w:t>
      </w:r>
      <w:r w:rsidR="009A6E2B">
        <w:rPr>
          <w:rFonts w:ascii="Verdana" w:hAnsi="Verdana"/>
          <w:sz w:val="20"/>
          <w:szCs w:val="20"/>
        </w:rPr>
        <w:t>ferably within the</w:t>
      </w:r>
      <w:r w:rsidR="00593DC5">
        <w:rPr>
          <w:rFonts w:ascii="Verdana" w:hAnsi="Verdana"/>
          <w:sz w:val="20"/>
          <w:szCs w:val="20"/>
        </w:rPr>
        <w:t xml:space="preserve"> NHS</w:t>
      </w:r>
    </w:p>
    <w:p w14:paraId="7E9E39EB" w14:textId="74642F2F" w:rsidR="00FA02C0" w:rsidRPr="006A7B44" w:rsidRDefault="00FA02C0" w:rsidP="50833357">
      <w:pPr>
        <w:pStyle w:val="ListParagraph"/>
        <w:numPr>
          <w:ilvl w:val="0"/>
          <w:numId w:val="1"/>
        </w:numPr>
        <w:spacing w:line="276" w:lineRule="auto"/>
        <w:rPr>
          <w:rFonts w:ascii="Verdana" w:hAnsi="Verdana"/>
          <w:sz w:val="20"/>
          <w:szCs w:val="20"/>
        </w:rPr>
      </w:pPr>
      <w:r>
        <w:rPr>
          <w:rFonts w:ascii="Verdana" w:hAnsi="Verdana"/>
          <w:sz w:val="20"/>
          <w:szCs w:val="20"/>
        </w:rPr>
        <w:t>A track record in publishing</w:t>
      </w:r>
    </w:p>
    <w:p w14:paraId="4DAADC6B" w14:textId="7E8A3333" w:rsidR="00DA240F" w:rsidRPr="006A7B44" w:rsidRDefault="00A6675F" w:rsidP="50833357">
      <w:pPr>
        <w:pStyle w:val="ListParagraph"/>
        <w:numPr>
          <w:ilvl w:val="0"/>
          <w:numId w:val="1"/>
        </w:numPr>
        <w:spacing w:line="276" w:lineRule="auto"/>
        <w:rPr>
          <w:rFonts w:ascii="Verdana" w:hAnsi="Verdana"/>
          <w:sz w:val="20"/>
          <w:szCs w:val="20"/>
        </w:rPr>
      </w:pPr>
      <w:r w:rsidRPr="50833357">
        <w:rPr>
          <w:rFonts w:ascii="Verdana" w:hAnsi="Verdana"/>
          <w:sz w:val="20"/>
          <w:szCs w:val="20"/>
        </w:rPr>
        <w:t xml:space="preserve">Familiarity with the academic </w:t>
      </w:r>
      <w:r w:rsidR="00633692" w:rsidRPr="50833357">
        <w:rPr>
          <w:rFonts w:ascii="Verdana" w:hAnsi="Verdana"/>
          <w:sz w:val="20"/>
          <w:szCs w:val="20"/>
        </w:rPr>
        <w:t>publishing</w:t>
      </w:r>
      <w:r w:rsidRPr="50833357">
        <w:rPr>
          <w:rFonts w:ascii="Verdana" w:hAnsi="Verdana"/>
          <w:sz w:val="20"/>
          <w:szCs w:val="20"/>
        </w:rPr>
        <w:t xml:space="preserve"> environment and </w:t>
      </w:r>
      <w:r w:rsidR="00633692" w:rsidRPr="50833357">
        <w:rPr>
          <w:rFonts w:ascii="Verdana" w:hAnsi="Verdana"/>
          <w:sz w:val="20"/>
          <w:szCs w:val="20"/>
        </w:rPr>
        <w:t>current issues around open access</w:t>
      </w:r>
    </w:p>
    <w:p w14:paraId="2F8E4C3B" w14:textId="654F89B5" w:rsidR="009D677F" w:rsidRPr="006A7B44" w:rsidRDefault="009D677F" w:rsidP="50833357">
      <w:pPr>
        <w:pStyle w:val="ListParagraph"/>
        <w:numPr>
          <w:ilvl w:val="0"/>
          <w:numId w:val="1"/>
        </w:numPr>
        <w:spacing w:line="276" w:lineRule="auto"/>
        <w:rPr>
          <w:rFonts w:ascii="Verdana" w:hAnsi="Verdana"/>
          <w:sz w:val="20"/>
          <w:szCs w:val="20"/>
        </w:rPr>
      </w:pPr>
      <w:r w:rsidRPr="50833357">
        <w:rPr>
          <w:rFonts w:ascii="Verdana" w:hAnsi="Verdana"/>
          <w:sz w:val="20"/>
          <w:szCs w:val="20"/>
        </w:rPr>
        <w:t>Governance experience through an editorial board or other board</w:t>
      </w:r>
    </w:p>
    <w:p w14:paraId="24171A93" w14:textId="375EFA36" w:rsidR="007C3B7D" w:rsidRDefault="007C3B7D" w:rsidP="50833357">
      <w:pPr>
        <w:pStyle w:val="ListParagraph"/>
        <w:numPr>
          <w:ilvl w:val="0"/>
          <w:numId w:val="1"/>
        </w:numPr>
        <w:spacing w:line="276" w:lineRule="auto"/>
        <w:rPr>
          <w:rFonts w:ascii="Verdana" w:hAnsi="Verdana"/>
          <w:sz w:val="20"/>
          <w:szCs w:val="20"/>
        </w:rPr>
      </w:pPr>
      <w:r w:rsidRPr="50833357">
        <w:rPr>
          <w:rFonts w:ascii="Verdana" w:hAnsi="Verdana"/>
          <w:sz w:val="20"/>
          <w:szCs w:val="20"/>
        </w:rPr>
        <w:t>Excellent</w:t>
      </w:r>
      <w:r w:rsidR="00A21508" w:rsidRPr="50833357">
        <w:rPr>
          <w:rFonts w:ascii="Verdana" w:hAnsi="Verdana"/>
          <w:sz w:val="20"/>
          <w:szCs w:val="20"/>
        </w:rPr>
        <w:t xml:space="preserve"> judgement </w:t>
      </w:r>
    </w:p>
    <w:p w14:paraId="23635597" w14:textId="346487CB" w:rsidR="003109C7" w:rsidRPr="002A3FE0" w:rsidRDefault="00800C84" w:rsidP="002A3FE0">
      <w:pPr>
        <w:pStyle w:val="ListParagraph"/>
        <w:numPr>
          <w:ilvl w:val="0"/>
          <w:numId w:val="1"/>
        </w:numPr>
        <w:spacing w:line="276" w:lineRule="auto"/>
        <w:rPr>
          <w:rFonts w:ascii="Verdana" w:hAnsi="Verdana"/>
          <w:sz w:val="20"/>
          <w:szCs w:val="20"/>
        </w:rPr>
      </w:pPr>
      <w:r>
        <w:rPr>
          <w:rFonts w:ascii="Verdana" w:hAnsi="Verdana"/>
          <w:sz w:val="20"/>
          <w:szCs w:val="20"/>
        </w:rPr>
        <w:t>Access to UK and international network</w:t>
      </w:r>
      <w:r w:rsidR="00FA02C0">
        <w:rPr>
          <w:rFonts w:ascii="Verdana" w:hAnsi="Verdana"/>
          <w:sz w:val="20"/>
          <w:szCs w:val="20"/>
        </w:rPr>
        <w:t>s</w:t>
      </w:r>
      <w:r>
        <w:rPr>
          <w:rFonts w:ascii="Verdana" w:hAnsi="Verdana"/>
          <w:sz w:val="20"/>
          <w:szCs w:val="20"/>
        </w:rPr>
        <w:t xml:space="preserve"> that can be called upon for review and editorial duties</w:t>
      </w:r>
      <w:r w:rsidR="003109C7">
        <w:br/>
      </w:r>
    </w:p>
    <w:p w14:paraId="4E8E33BF" w14:textId="0E74EFBC" w:rsidR="00963F20" w:rsidRDefault="00002436" w:rsidP="002A672B">
      <w:pPr>
        <w:spacing w:line="276" w:lineRule="auto"/>
        <w:rPr>
          <w:rFonts w:ascii="Verdana" w:hAnsi="Verdana"/>
          <w:sz w:val="20"/>
          <w:szCs w:val="20"/>
        </w:rPr>
      </w:pPr>
      <w:r w:rsidRPr="50833357">
        <w:rPr>
          <w:rFonts w:ascii="Verdana" w:hAnsi="Verdana"/>
          <w:sz w:val="20"/>
          <w:szCs w:val="20"/>
        </w:rPr>
        <w:t xml:space="preserve">Applicants </w:t>
      </w:r>
      <w:r w:rsidR="00FA02C0">
        <w:rPr>
          <w:rFonts w:ascii="Verdana" w:hAnsi="Verdana"/>
          <w:sz w:val="20"/>
          <w:szCs w:val="20"/>
        </w:rPr>
        <w:t>are likel</w:t>
      </w:r>
      <w:r w:rsidR="00AE5AC1">
        <w:rPr>
          <w:rFonts w:ascii="Verdana" w:hAnsi="Verdana"/>
          <w:sz w:val="20"/>
          <w:szCs w:val="20"/>
        </w:rPr>
        <w:t xml:space="preserve">y to be familiar with the </w:t>
      </w:r>
      <w:r w:rsidR="00F53370" w:rsidRPr="50833357">
        <w:rPr>
          <w:rFonts w:ascii="Verdana" w:hAnsi="Verdana"/>
          <w:sz w:val="20"/>
          <w:szCs w:val="20"/>
        </w:rPr>
        <w:t>British Geriatrics Society</w:t>
      </w:r>
      <w:r w:rsidR="00AE5AC1">
        <w:rPr>
          <w:rFonts w:ascii="Verdana" w:hAnsi="Verdana"/>
          <w:sz w:val="20"/>
          <w:szCs w:val="20"/>
        </w:rPr>
        <w:t xml:space="preserve"> and to be a member, but this is not an essential requirement</w:t>
      </w:r>
      <w:r w:rsidR="00921122">
        <w:rPr>
          <w:rFonts w:ascii="Verdana" w:hAnsi="Verdana"/>
          <w:sz w:val="20"/>
          <w:szCs w:val="20"/>
        </w:rPr>
        <w:t xml:space="preserve"> of the role; they</w:t>
      </w:r>
      <w:r w:rsidR="00437EFC" w:rsidRPr="50833357">
        <w:rPr>
          <w:rFonts w:ascii="Verdana" w:hAnsi="Verdana"/>
          <w:sz w:val="20"/>
          <w:szCs w:val="20"/>
        </w:rPr>
        <w:t xml:space="preserve"> would </w:t>
      </w:r>
      <w:r w:rsidR="001A2E07">
        <w:rPr>
          <w:rFonts w:ascii="Verdana" w:hAnsi="Verdana"/>
          <w:sz w:val="20"/>
          <w:szCs w:val="20"/>
        </w:rPr>
        <w:t xml:space="preserve">however </w:t>
      </w:r>
      <w:r w:rsidR="00437EFC" w:rsidRPr="50833357">
        <w:rPr>
          <w:rFonts w:ascii="Verdana" w:hAnsi="Verdana"/>
          <w:sz w:val="20"/>
          <w:szCs w:val="20"/>
        </w:rPr>
        <w:t xml:space="preserve">be </w:t>
      </w:r>
      <w:r w:rsidR="00ED39FA" w:rsidRPr="50833357">
        <w:rPr>
          <w:rFonts w:ascii="Verdana" w:hAnsi="Verdana"/>
          <w:sz w:val="20"/>
          <w:szCs w:val="20"/>
        </w:rPr>
        <w:t>expected</w:t>
      </w:r>
      <w:r w:rsidR="00437EFC" w:rsidRPr="50833357">
        <w:rPr>
          <w:rFonts w:ascii="Verdana" w:hAnsi="Verdana"/>
          <w:sz w:val="20"/>
          <w:szCs w:val="20"/>
        </w:rPr>
        <w:t xml:space="preserve"> to join </w:t>
      </w:r>
      <w:r w:rsidR="00921122">
        <w:rPr>
          <w:rFonts w:ascii="Verdana" w:hAnsi="Verdana"/>
          <w:sz w:val="20"/>
          <w:szCs w:val="20"/>
        </w:rPr>
        <w:t>the BGS</w:t>
      </w:r>
      <w:r w:rsidR="00437EFC" w:rsidRPr="50833357">
        <w:rPr>
          <w:rFonts w:ascii="Verdana" w:hAnsi="Verdana"/>
          <w:sz w:val="20"/>
          <w:szCs w:val="20"/>
        </w:rPr>
        <w:t xml:space="preserve"> if appointed</w:t>
      </w:r>
      <w:r w:rsidR="00963F20" w:rsidRPr="50833357">
        <w:rPr>
          <w:rFonts w:ascii="Verdana" w:hAnsi="Verdana"/>
          <w:sz w:val="20"/>
          <w:szCs w:val="20"/>
        </w:rPr>
        <w:t>.</w:t>
      </w:r>
      <w:r w:rsidR="002A672B" w:rsidRPr="50833357">
        <w:rPr>
          <w:rFonts w:ascii="Verdana" w:hAnsi="Verdana"/>
          <w:sz w:val="20"/>
          <w:szCs w:val="20"/>
        </w:rPr>
        <w:t xml:space="preserve"> They should h</w:t>
      </w:r>
      <w:r w:rsidR="00EC7722" w:rsidRPr="50833357">
        <w:rPr>
          <w:rFonts w:ascii="Verdana" w:hAnsi="Verdana"/>
          <w:sz w:val="20"/>
          <w:szCs w:val="20"/>
        </w:rPr>
        <w:t xml:space="preserve">ave </w:t>
      </w:r>
      <w:r w:rsidR="00963F20" w:rsidRPr="50833357">
        <w:rPr>
          <w:rFonts w:ascii="Verdana" w:hAnsi="Verdana"/>
          <w:sz w:val="20"/>
          <w:szCs w:val="20"/>
        </w:rPr>
        <w:t xml:space="preserve">working knowledge of online peer review application </w:t>
      </w:r>
      <w:hyperlink r:id="rId12">
        <w:r w:rsidR="00963F20" w:rsidRPr="50833357">
          <w:rPr>
            <w:rStyle w:val="Hyperlink"/>
            <w:rFonts w:ascii="Verdana" w:hAnsi="Verdana"/>
            <w:sz w:val="20"/>
            <w:szCs w:val="20"/>
          </w:rPr>
          <w:t xml:space="preserve">ScholarOne </w:t>
        </w:r>
        <w:r w:rsidR="00FC1144" w:rsidRPr="50833357">
          <w:rPr>
            <w:rStyle w:val="Hyperlink"/>
            <w:rFonts w:ascii="Verdana" w:hAnsi="Verdana"/>
            <w:sz w:val="20"/>
            <w:szCs w:val="20"/>
          </w:rPr>
          <w:t>Manuscripts</w:t>
        </w:r>
      </w:hyperlink>
      <w:r w:rsidR="00FC1144" w:rsidRPr="50833357">
        <w:rPr>
          <w:rFonts w:ascii="Verdana" w:hAnsi="Verdana"/>
          <w:sz w:val="20"/>
          <w:szCs w:val="20"/>
        </w:rPr>
        <w:t xml:space="preserve"> </w:t>
      </w:r>
      <w:r w:rsidR="00963F20" w:rsidRPr="50833357">
        <w:rPr>
          <w:rFonts w:ascii="Verdana" w:hAnsi="Verdana"/>
          <w:sz w:val="20"/>
          <w:szCs w:val="20"/>
        </w:rPr>
        <w:t>or be prepared to undergo training to the required standard.</w:t>
      </w:r>
    </w:p>
    <w:p w14:paraId="5EFFE5F4" w14:textId="38234FD1" w:rsidR="00BD5D52" w:rsidRPr="0016287D" w:rsidRDefault="002A672B" w:rsidP="00382627">
      <w:pPr>
        <w:spacing w:line="276" w:lineRule="auto"/>
        <w:rPr>
          <w:rFonts w:ascii="Verdana" w:hAnsi="Verdana"/>
          <w:sz w:val="20"/>
          <w:szCs w:val="20"/>
        </w:rPr>
      </w:pPr>
      <w:r w:rsidRPr="50833357">
        <w:rPr>
          <w:rFonts w:ascii="Verdana" w:hAnsi="Verdana"/>
          <w:sz w:val="20"/>
          <w:szCs w:val="20"/>
        </w:rPr>
        <w:t xml:space="preserve">While </w:t>
      </w:r>
      <w:r w:rsidR="00382627" w:rsidRPr="50833357">
        <w:rPr>
          <w:rFonts w:ascii="Verdana" w:hAnsi="Verdana"/>
          <w:sz w:val="20"/>
          <w:szCs w:val="20"/>
        </w:rPr>
        <w:t xml:space="preserve">they need not be based in the UK, they are expected to be available during UK working hours. </w:t>
      </w:r>
      <w:r w:rsidR="00031EBD" w:rsidRPr="50833357">
        <w:rPr>
          <w:rFonts w:ascii="Verdana" w:hAnsi="Verdana"/>
          <w:sz w:val="20"/>
          <w:szCs w:val="20"/>
        </w:rPr>
        <w:t xml:space="preserve"> </w:t>
      </w:r>
    </w:p>
    <w:sectPr w:rsidR="00BD5D52" w:rsidRPr="00162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530"/>
    <w:multiLevelType w:val="hybridMultilevel"/>
    <w:tmpl w:val="A230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F1EEC"/>
    <w:multiLevelType w:val="hybridMultilevel"/>
    <w:tmpl w:val="E5A2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86299">
    <w:abstractNumId w:val="0"/>
  </w:num>
  <w:num w:numId="2" w16cid:durableId="47907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02436"/>
    <w:rsid w:val="000126A6"/>
    <w:rsid w:val="00030AFA"/>
    <w:rsid w:val="00031EBD"/>
    <w:rsid w:val="00041319"/>
    <w:rsid w:val="00070668"/>
    <w:rsid w:val="00094F5B"/>
    <w:rsid w:val="000A1002"/>
    <w:rsid w:val="000A785E"/>
    <w:rsid w:val="000B5A0D"/>
    <w:rsid w:val="000C0ACD"/>
    <w:rsid w:val="000C0CF8"/>
    <w:rsid w:val="000E0449"/>
    <w:rsid w:val="000E3BD0"/>
    <w:rsid w:val="000F5550"/>
    <w:rsid w:val="00122492"/>
    <w:rsid w:val="0016287D"/>
    <w:rsid w:val="00162DD0"/>
    <w:rsid w:val="00165661"/>
    <w:rsid w:val="00167C51"/>
    <w:rsid w:val="00197438"/>
    <w:rsid w:val="001A2E07"/>
    <w:rsid w:val="001C1148"/>
    <w:rsid w:val="001D7FF4"/>
    <w:rsid w:val="001E6C9B"/>
    <w:rsid w:val="001F34B1"/>
    <w:rsid w:val="001F34DE"/>
    <w:rsid w:val="00201793"/>
    <w:rsid w:val="00223A7D"/>
    <w:rsid w:val="0027701A"/>
    <w:rsid w:val="0028699A"/>
    <w:rsid w:val="002A3FE0"/>
    <w:rsid w:val="002A672B"/>
    <w:rsid w:val="003109C7"/>
    <w:rsid w:val="003371DC"/>
    <w:rsid w:val="003450BC"/>
    <w:rsid w:val="003608FA"/>
    <w:rsid w:val="00382627"/>
    <w:rsid w:val="00384ADA"/>
    <w:rsid w:val="003C447F"/>
    <w:rsid w:val="003F0682"/>
    <w:rsid w:val="00432211"/>
    <w:rsid w:val="00434C40"/>
    <w:rsid w:val="00437EFC"/>
    <w:rsid w:val="00450399"/>
    <w:rsid w:val="004615E0"/>
    <w:rsid w:val="004B1BC1"/>
    <w:rsid w:val="005019F2"/>
    <w:rsid w:val="00504BFE"/>
    <w:rsid w:val="00535853"/>
    <w:rsid w:val="00550C28"/>
    <w:rsid w:val="005542BD"/>
    <w:rsid w:val="00585F77"/>
    <w:rsid w:val="00593DC5"/>
    <w:rsid w:val="005A5380"/>
    <w:rsid w:val="005C409D"/>
    <w:rsid w:val="005D3C9B"/>
    <w:rsid w:val="005E4CC0"/>
    <w:rsid w:val="00633692"/>
    <w:rsid w:val="00656760"/>
    <w:rsid w:val="006628DA"/>
    <w:rsid w:val="006A3DE9"/>
    <w:rsid w:val="006A773E"/>
    <w:rsid w:val="006A7B44"/>
    <w:rsid w:val="006F4B50"/>
    <w:rsid w:val="006F4D92"/>
    <w:rsid w:val="00723F43"/>
    <w:rsid w:val="00747DC4"/>
    <w:rsid w:val="007701B3"/>
    <w:rsid w:val="00786D01"/>
    <w:rsid w:val="007A78C8"/>
    <w:rsid w:val="007C3B7D"/>
    <w:rsid w:val="007D79B1"/>
    <w:rsid w:val="00800C84"/>
    <w:rsid w:val="008014F7"/>
    <w:rsid w:val="0082012E"/>
    <w:rsid w:val="00820511"/>
    <w:rsid w:val="008A235D"/>
    <w:rsid w:val="008B251C"/>
    <w:rsid w:val="008B2F68"/>
    <w:rsid w:val="008C02A8"/>
    <w:rsid w:val="008C106D"/>
    <w:rsid w:val="008C4124"/>
    <w:rsid w:val="008D0642"/>
    <w:rsid w:val="008E5A21"/>
    <w:rsid w:val="008E5B31"/>
    <w:rsid w:val="008F25ED"/>
    <w:rsid w:val="009022FE"/>
    <w:rsid w:val="00921122"/>
    <w:rsid w:val="00951F96"/>
    <w:rsid w:val="00963F20"/>
    <w:rsid w:val="00965E4B"/>
    <w:rsid w:val="00985FF5"/>
    <w:rsid w:val="009864B8"/>
    <w:rsid w:val="009A6E2B"/>
    <w:rsid w:val="009D677F"/>
    <w:rsid w:val="009F5B63"/>
    <w:rsid w:val="009F766E"/>
    <w:rsid w:val="00A01E1D"/>
    <w:rsid w:val="00A05F2C"/>
    <w:rsid w:val="00A21508"/>
    <w:rsid w:val="00A37EC7"/>
    <w:rsid w:val="00A64CC8"/>
    <w:rsid w:val="00A6675F"/>
    <w:rsid w:val="00A934AC"/>
    <w:rsid w:val="00A940E0"/>
    <w:rsid w:val="00AA78CA"/>
    <w:rsid w:val="00AB2C47"/>
    <w:rsid w:val="00AE351C"/>
    <w:rsid w:val="00AE5AC1"/>
    <w:rsid w:val="00B17B3E"/>
    <w:rsid w:val="00B66E07"/>
    <w:rsid w:val="00B80830"/>
    <w:rsid w:val="00B85D22"/>
    <w:rsid w:val="00B87B2E"/>
    <w:rsid w:val="00BC2BEE"/>
    <w:rsid w:val="00BD3721"/>
    <w:rsid w:val="00BD5810"/>
    <w:rsid w:val="00BD5D52"/>
    <w:rsid w:val="00BF153C"/>
    <w:rsid w:val="00C0230B"/>
    <w:rsid w:val="00C07069"/>
    <w:rsid w:val="00C3246B"/>
    <w:rsid w:val="00C32BA4"/>
    <w:rsid w:val="00C41C75"/>
    <w:rsid w:val="00C53A55"/>
    <w:rsid w:val="00C6093C"/>
    <w:rsid w:val="00C655A0"/>
    <w:rsid w:val="00C7192D"/>
    <w:rsid w:val="00CA2674"/>
    <w:rsid w:val="00CB254B"/>
    <w:rsid w:val="00D24D8D"/>
    <w:rsid w:val="00D301AA"/>
    <w:rsid w:val="00D36015"/>
    <w:rsid w:val="00D368FD"/>
    <w:rsid w:val="00D64007"/>
    <w:rsid w:val="00D7296D"/>
    <w:rsid w:val="00D85DF9"/>
    <w:rsid w:val="00DA240F"/>
    <w:rsid w:val="00DC626A"/>
    <w:rsid w:val="00E22BFF"/>
    <w:rsid w:val="00E53CF4"/>
    <w:rsid w:val="00E835E6"/>
    <w:rsid w:val="00E85595"/>
    <w:rsid w:val="00E86CAE"/>
    <w:rsid w:val="00EB6C4F"/>
    <w:rsid w:val="00EC743B"/>
    <w:rsid w:val="00EC7722"/>
    <w:rsid w:val="00ED39FA"/>
    <w:rsid w:val="00EE30BF"/>
    <w:rsid w:val="00EF7883"/>
    <w:rsid w:val="00F05167"/>
    <w:rsid w:val="00F53370"/>
    <w:rsid w:val="00F66622"/>
    <w:rsid w:val="00F8708D"/>
    <w:rsid w:val="00F929B1"/>
    <w:rsid w:val="00FA02C0"/>
    <w:rsid w:val="00FA620C"/>
    <w:rsid w:val="00FB6358"/>
    <w:rsid w:val="00FC1144"/>
    <w:rsid w:val="250EE00B"/>
    <w:rsid w:val="4E61ECF9"/>
    <w:rsid w:val="50833357"/>
    <w:rsid w:val="616C0049"/>
    <w:rsid w:val="682268AE"/>
    <w:rsid w:val="6A923416"/>
    <w:rsid w:val="7CA4F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81A7"/>
  <w15:chartTrackingRefBased/>
  <w15:docId w15:val="{D2B03D27-190E-4B1D-B4EF-92A90E7E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AA"/>
    <w:pPr>
      <w:spacing w:after="160" w:line="259" w:lineRule="auto"/>
      <w:ind w:left="0" w:firstLine="0"/>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70"/>
    <w:pPr>
      <w:ind w:left="720"/>
      <w:contextualSpacing/>
    </w:pPr>
  </w:style>
  <w:style w:type="paragraph" w:styleId="Title">
    <w:name w:val="Title"/>
    <w:basedOn w:val="Normal"/>
    <w:link w:val="TitleChar"/>
    <w:qFormat/>
    <w:rsid w:val="00384ADA"/>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384ADA"/>
    <w:rPr>
      <w:rFonts w:ascii="Times New Roman" w:eastAsia="Times New Roman" w:hAnsi="Times New Roman" w:cs="Times New Roman"/>
      <w:kern w:val="0"/>
      <w:sz w:val="36"/>
      <w:szCs w:val="24"/>
      <w14:ligatures w14:val="none"/>
    </w:rPr>
  </w:style>
  <w:style w:type="character" w:styleId="Hyperlink">
    <w:name w:val="Hyperlink"/>
    <w:basedOn w:val="DefaultParagraphFont"/>
    <w:uiPriority w:val="99"/>
    <w:unhideWhenUsed/>
    <w:rsid w:val="00E53CF4"/>
    <w:rPr>
      <w:color w:val="0563C1" w:themeColor="hyperlink"/>
      <w:u w:val="single"/>
    </w:rPr>
  </w:style>
  <w:style w:type="character" w:styleId="UnresolvedMention">
    <w:name w:val="Unresolved Mention"/>
    <w:basedOn w:val="DefaultParagraphFont"/>
    <w:uiPriority w:val="99"/>
    <w:semiHidden/>
    <w:unhideWhenUsed/>
    <w:rsid w:val="00E53CF4"/>
    <w:rPr>
      <w:color w:val="605E5C"/>
      <w:shd w:val="clear" w:color="auto" w:fill="E1DFDD"/>
    </w:rPr>
  </w:style>
  <w:style w:type="paragraph" w:styleId="Revision">
    <w:name w:val="Revision"/>
    <w:hidden/>
    <w:uiPriority w:val="99"/>
    <w:semiHidden/>
    <w:rsid w:val="003C447F"/>
    <w:pPr>
      <w:ind w:left="0" w:firstLine="0"/>
    </w:pPr>
    <w:rPr>
      <w:kern w:val="0"/>
      <w:sz w:val="24"/>
      <w14:ligatures w14:val="none"/>
    </w:rPr>
  </w:style>
  <w:style w:type="character" w:styleId="CommentReference">
    <w:name w:val="annotation reference"/>
    <w:basedOn w:val="DefaultParagraphFont"/>
    <w:uiPriority w:val="99"/>
    <w:semiHidden/>
    <w:unhideWhenUsed/>
    <w:rsid w:val="00A940E0"/>
    <w:rPr>
      <w:sz w:val="16"/>
      <w:szCs w:val="16"/>
    </w:rPr>
  </w:style>
  <w:style w:type="paragraph" w:styleId="CommentText">
    <w:name w:val="annotation text"/>
    <w:basedOn w:val="Normal"/>
    <w:link w:val="CommentTextChar"/>
    <w:uiPriority w:val="99"/>
    <w:unhideWhenUsed/>
    <w:rsid w:val="00A940E0"/>
    <w:pPr>
      <w:spacing w:line="240" w:lineRule="auto"/>
    </w:pPr>
    <w:rPr>
      <w:sz w:val="20"/>
      <w:szCs w:val="20"/>
    </w:rPr>
  </w:style>
  <w:style w:type="character" w:customStyle="1" w:styleId="CommentTextChar">
    <w:name w:val="Comment Text Char"/>
    <w:basedOn w:val="DefaultParagraphFont"/>
    <w:link w:val="CommentText"/>
    <w:uiPriority w:val="99"/>
    <w:rsid w:val="00A940E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940E0"/>
    <w:rPr>
      <w:b/>
      <w:bCs/>
    </w:rPr>
  </w:style>
  <w:style w:type="character" w:customStyle="1" w:styleId="CommentSubjectChar">
    <w:name w:val="Comment Subject Char"/>
    <w:basedOn w:val="CommentTextChar"/>
    <w:link w:val="CommentSubject"/>
    <w:uiPriority w:val="99"/>
    <w:semiHidden/>
    <w:rsid w:val="00A940E0"/>
    <w:rPr>
      <w:b/>
      <w:bCs/>
      <w:kern w:val="0"/>
      <w:sz w:val="20"/>
      <w:szCs w:val="20"/>
      <w14:ligatures w14:val="none"/>
    </w:rPr>
  </w:style>
  <w:style w:type="character" w:customStyle="1" w:styleId="normaltextrun">
    <w:name w:val="normaltextrun"/>
    <w:basedOn w:val="DefaultParagraphFont"/>
    <w:rsid w:val="0074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arivate.com/webofsciencegroup/support/scholarone-manuscrip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oup.com/ageing/search-results?f_TocHeadingTitle=Editor%27s+view" TargetMode="External"/><Relationship Id="rId5" Type="http://schemas.openxmlformats.org/officeDocument/2006/relationships/styles" Target="styles.xml"/><Relationship Id="rId10" Type="http://schemas.openxmlformats.org/officeDocument/2006/relationships/hyperlink" Target="https://www.bgs.org.uk/" TargetMode="External"/><Relationship Id="rId4" Type="http://schemas.openxmlformats.org/officeDocument/2006/relationships/numbering" Target="numbering.xml"/><Relationship Id="rId9" Type="http://schemas.openxmlformats.org/officeDocument/2006/relationships/hyperlink" Target="https://academic.oup.com/age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7149D10C1D854EB40A664D3E8528CE" ma:contentTypeVersion="18" ma:contentTypeDescription="Create a new document." ma:contentTypeScope="" ma:versionID="58cedce456f7d0a263f272d4b2eafffa">
  <xsd:schema xmlns:xsd="http://www.w3.org/2001/XMLSchema" xmlns:xs="http://www.w3.org/2001/XMLSchema" xmlns:p="http://schemas.microsoft.com/office/2006/metadata/properties" xmlns:ns2="0db75e10-17a8-4cab-ac3f-d45d09c07a9c" xmlns:ns3="f4fd96df-8eb6-4905-a7ac-e7398a6d5b82" targetNamespace="http://schemas.microsoft.com/office/2006/metadata/properties" ma:root="true" ma:fieldsID="cca97bec0c3b14d25c815e02ab614940" ns2:_="" ns3:_="">
    <xsd:import namespace="0db75e10-17a8-4cab-ac3f-d45d09c07a9c"/>
    <xsd:import namespace="f4fd96df-8eb6-4905-a7ac-e7398a6d5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5e10-17a8-4cab-ac3f-d45d09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12cb1-bc6b-48d9-9f9f-fb88ad77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d96df-8eb6-4905-a7ac-e7398a6d5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72bc-5ae9-4b57-9d5b-96e6f0e90f47}" ma:internalName="TaxCatchAll" ma:showField="CatchAllData" ma:web="f4fd96df-8eb6-4905-a7ac-e7398a6d5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fd96df-8eb6-4905-a7ac-e7398a6d5b82" xsi:nil="true"/>
    <lcf76f155ced4ddcb4097134ff3c332f xmlns="0db75e10-17a8-4cab-ac3f-d45d09c07a9c">
      <Terms xmlns="http://schemas.microsoft.com/office/infopath/2007/PartnerControls"/>
    </lcf76f155ced4ddcb4097134ff3c332f>
    <_Flow_SignoffStatus xmlns="0db75e10-17a8-4cab-ac3f-d45d09c07a9c" xsi:nil="true"/>
    <SharedWithUsers xmlns="f4fd96df-8eb6-4905-a7ac-e7398a6d5b82">
      <UserInfo>
        <DisplayName>Sarah Mistry</DisplayName>
        <AccountId>39</AccountId>
        <AccountType/>
      </UserInfo>
    </SharedWithUsers>
  </documentManagement>
</p:properties>
</file>

<file path=customXml/itemProps1.xml><?xml version="1.0" encoding="utf-8"?>
<ds:datastoreItem xmlns:ds="http://schemas.openxmlformats.org/officeDocument/2006/customXml" ds:itemID="{DA0FB998-790F-4CE3-B8F1-E271C0BD22FF}">
  <ds:schemaRefs>
    <ds:schemaRef ds:uri="http://schemas.microsoft.com/sharepoint/v3/contenttype/forms"/>
  </ds:schemaRefs>
</ds:datastoreItem>
</file>

<file path=customXml/itemProps2.xml><?xml version="1.0" encoding="utf-8"?>
<ds:datastoreItem xmlns:ds="http://schemas.openxmlformats.org/officeDocument/2006/customXml" ds:itemID="{C21E5861-6EE0-4848-B6D8-E78908949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5e10-17a8-4cab-ac3f-d45d09c07a9c"/>
    <ds:schemaRef ds:uri="f4fd96df-8eb6-4905-a7ac-e7398a6d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F845D-47BD-41E9-91FE-D0BAC425910E}">
  <ds:schemaRefs>
    <ds:schemaRef ds:uri="http://schemas.microsoft.com/office/2006/metadata/properties"/>
    <ds:schemaRef ds:uri="http://schemas.microsoft.com/office/infopath/2007/PartnerControls"/>
    <ds:schemaRef ds:uri="f4fd96df-8eb6-4905-a7ac-e7398a6d5b82"/>
    <ds:schemaRef ds:uri="0db75e10-17a8-4cab-ac3f-d45d09c07a9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Links>
    <vt:vector size="24" baseType="variant">
      <vt:variant>
        <vt:i4>7209083</vt:i4>
      </vt:variant>
      <vt:variant>
        <vt:i4>9</vt:i4>
      </vt:variant>
      <vt:variant>
        <vt:i4>0</vt:i4>
      </vt:variant>
      <vt:variant>
        <vt:i4>5</vt:i4>
      </vt:variant>
      <vt:variant>
        <vt:lpwstr>https://clarivate.com/webofsciencegroup/support/scholarone-manuscripts/</vt:lpwstr>
      </vt:variant>
      <vt:variant>
        <vt:lpwstr/>
      </vt:variant>
      <vt:variant>
        <vt:i4>1179688</vt:i4>
      </vt:variant>
      <vt:variant>
        <vt:i4>6</vt:i4>
      </vt:variant>
      <vt:variant>
        <vt:i4>0</vt:i4>
      </vt:variant>
      <vt:variant>
        <vt:i4>5</vt:i4>
      </vt:variant>
      <vt:variant>
        <vt:lpwstr>https://academic.oup.com/ageing/search-results?f_TocHeadingTitle=Editor%27s+view</vt:lpwstr>
      </vt:variant>
      <vt:variant>
        <vt:lpwstr/>
      </vt:variant>
      <vt:variant>
        <vt:i4>3538988</vt:i4>
      </vt:variant>
      <vt:variant>
        <vt:i4>3</vt:i4>
      </vt:variant>
      <vt:variant>
        <vt:i4>0</vt:i4>
      </vt:variant>
      <vt:variant>
        <vt:i4>5</vt:i4>
      </vt:variant>
      <vt:variant>
        <vt:lpwstr>https://www.bgs.org.uk/</vt:lpwstr>
      </vt:variant>
      <vt:variant>
        <vt:lpwstr/>
      </vt:variant>
      <vt:variant>
        <vt:i4>6488183</vt:i4>
      </vt:variant>
      <vt:variant>
        <vt:i4>0</vt:i4>
      </vt:variant>
      <vt:variant>
        <vt:i4>0</vt:i4>
      </vt:variant>
      <vt:variant>
        <vt:i4>5</vt:i4>
      </vt:variant>
      <vt:variant>
        <vt:lpwstr>https://academic.oup.com/ageing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Ladbrook</dc:creator>
  <cp:keywords/>
  <dc:description/>
  <cp:lastModifiedBy>Sarah Mistry</cp:lastModifiedBy>
  <cp:revision>154</cp:revision>
  <dcterms:created xsi:type="dcterms:W3CDTF">2023-09-12T02:58:00Z</dcterms:created>
  <dcterms:modified xsi:type="dcterms:W3CDTF">2023-12-15T16:33:00Z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0x010100357149D10C1D854EB40A664D3E8528CE</vt:lpwstr>
  </property>
  <property fmtid="{D5CDD505-2E9C-101B-9397-08002B2CF9AE}" pid="3" name="MediaServiceImageTags">
    <vt:lpwstr/>
  </property>
</Properties>
</file>